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CA" w:rsidRPr="00F6119D" w:rsidRDefault="00D94ECA" w:rsidP="00F6119D">
      <w:pPr>
        <w:spacing w:after="0" w:line="240" w:lineRule="auto"/>
        <w:jc w:val="center"/>
        <w:rPr>
          <w:rFonts w:ascii="Times New Roman" w:hAnsi="Times New Roman" w:cs="Times New Roman"/>
          <w:sz w:val="24"/>
          <w:szCs w:val="24"/>
          <w:lang w:val="en-US"/>
        </w:rPr>
      </w:pPr>
      <w:r w:rsidRPr="00D94ECA">
        <w:rPr>
          <w:rFonts w:ascii="Times New Roman" w:hAnsi="Times New Roman" w:cs="Times New Roman"/>
          <w:b/>
          <w:sz w:val="24"/>
          <w:szCs w:val="24"/>
        </w:rPr>
        <w:t xml:space="preserve">Gambaran </w:t>
      </w:r>
      <w:r w:rsidR="00F6119D">
        <w:rPr>
          <w:rFonts w:ascii="Times New Roman" w:hAnsi="Times New Roman" w:cs="Times New Roman"/>
          <w:b/>
          <w:sz w:val="24"/>
          <w:szCs w:val="24"/>
          <w:lang w:val="en-US"/>
        </w:rPr>
        <w:t>Pola Konsumsi Sayur dan Buah Pada Remaja Di politehnik Kesehatan Kemenkes Gorontalo</w:t>
      </w:r>
    </w:p>
    <w:p w:rsidR="00D94ECA" w:rsidRPr="00D94ECA" w:rsidRDefault="00D94ECA" w:rsidP="00D94ECA">
      <w:pPr>
        <w:spacing w:before="3" w:after="0" w:line="240" w:lineRule="auto"/>
        <w:rPr>
          <w:rFonts w:ascii="Times New Roman" w:hAnsi="Times New Roman" w:cs="Times New Roman"/>
          <w:sz w:val="24"/>
          <w:szCs w:val="24"/>
          <w:lang w:val="en-US"/>
        </w:rPr>
      </w:pPr>
    </w:p>
    <w:p w:rsidR="00D94ECA" w:rsidRPr="00D94ECA" w:rsidRDefault="007C3879" w:rsidP="00D94ECA">
      <w:pPr>
        <w:spacing w:after="0" w:line="240" w:lineRule="auto"/>
        <w:jc w:val="center"/>
        <w:rPr>
          <w:rFonts w:ascii="Times New Roman" w:hAnsi="Times New Roman" w:cs="Times New Roman"/>
          <w:sz w:val="24"/>
          <w:szCs w:val="24"/>
          <w:lang w:val="en-US"/>
        </w:rPr>
      </w:pPr>
      <w:r>
        <w:rPr>
          <w:rFonts w:ascii="Times New Roman" w:hAnsi="Times New Roman" w:cs="Times New Roman"/>
          <w:b/>
          <w:spacing w:val="1"/>
          <w:sz w:val="24"/>
          <w:szCs w:val="24"/>
          <w:lang w:val="en-US"/>
        </w:rPr>
        <w:t>Noviawati Mohamad</w:t>
      </w:r>
      <w:r w:rsidR="00D94ECA" w:rsidRPr="00D94ECA">
        <w:rPr>
          <w:rFonts w:ascii="Times New Roman" w:hAnsi="Times New Roman" w:cs="Times New Roman"/>
          <w:b/>
          <w:sz w:val="24"/>
          <w:szCs w:val="24"/>
          <w:lang w:val="en-US"/>
        </w:rPr>
        <w:t>,</w:t>
      </w:r>
      <w:r w:rsidR="00D94ECA" w:rsidRPr="00D94ECA">
        <w:rPr>
          <w:rFonts w:ascii="Times New Roman" w:hAnsi="Times New Roman" w:cs="Times New Roman"/>
          <w:b/>
          <w:spacing w:val="29"/>
          <w:sz w:val="24"/>
          <w:szCs w:val="24"/>
          <w:lang w:val="en-US"/>
        </w:rPr>
        <w:t xml:space="preserve"> </w:t>
      </w:r>
      <w:r w:rsidR="00266D99">
        <w:rPr>
          <w:rFonts w:ascii="Times New Roman" w:hAnsi="Times New Roman" w:cs="Times New Roman"/>
          <w:b/>
          <w:sz w:val="24"/>
          <w:szCs w:val="24"/>
          <w:lang w:val="en-US"/>
        </w:rPr>
        <w:t>Imran Tumenggung</w:t>
      </w:r>
      <w:r w:rsidR="00266D99">
        <w:rPr>
          <w:rFonts w:ascii="Times New Roman" w:hAnsi="Times New Roman" w:cs="Times New Roman"/>
          <w:b/>
          <w:position w:val="10"/>
          <w:sz w:val="24"/>
          <w:szCs w:val="24"/>
          <w:lang w:val="en-US"/>
        </w:rPr>
        <w:t xml:space="preserve"> </w:t>
      </w:r>
      <w:r w:rsidR="00D94ECA" w:rsidRPr="00D94ECA">
        <w:rPr>
          <w:rFonts w:ascii="Times New Roman" w:hAnsi="Times New Roman" w:cs="Times New Roman"/>
          <w:b/>
          <w:sz w:val="24"/>
          <w:szCs w:val="24"/>
          <w:lang w:val="en-US"/>
        </w:rPr>
        <w:t>,</w:t>
      </w:r>
      <w:r w:rsidR="00D94ECA" w:rsidRPr="00D94ECA">
        <w:rPr>
          <w:rFonts w:ascii="Times New Roman" w:hAnsi="Times New Roman" w:cs="Times New Roman"/>
          <w:b/>
          <w:spacing w:val="25"/>
          <w:sz w:val="24"/>
          <w:szCs w:val="24"/>
          <w:lang w:val="en-US"/>
        </w:rPr>
        <w:t xml:space="preserve"> </w:t>
      </w:r>
      <w:r w:rsidR="00D94ECA" w:rsidRPr="00D94ECA">
        <w:rPr>
          <w:rFonts w:ascii="Times New Roman" w:hAnsi="Times New Roman" w:cs="Times New Roman"/>
          <w:b/>
          <w:spacing w:val="-1"/>
          <w:sz w:val="24"/>
          <w:szCs w:val="24"/>
          <w:lang w:val="en-US"/>
        </w:rPr>
        <w:t>d</w:t>
      </w:r>
      <w:r w:rsidR="00D94ECA" w:rsidRPr="00D94ECA">
        <w:rPr>
          <w:rFonts w:ascii="Times New Roman" w:hAnsi="Times New Roman" w:cs="Times New Roman"/>
          <w:b/>
          <w:sz w:val="24"/>
          <w:szCs w:val="24"/>
          <w:lang w:val="en-US"/>
        </w:rPr>
        <w:t>an</w:t>
      </w:r>
      <w:r w:rsidR="00D94ECA" w:rsidRPr="00D94ECA">
        <w:rPr>
          <w:rFonts w:ascii="Times New Roman" w:hAnsi="Times New Roman" w:cs="Times New Roman"/>
          <w:b/>
          <w:spacing w:val="15"/>
          <w:sz w:val="24"/>
          <w:szCs w:val="24"/>
          <w:lang w:val="en-US"/>
        </w:rPr>
        <w:t xml:space="preserve"> </w:t>
      </w:r>
      <w:r w:rsidR="00266D99">
        <w:rPr>
          <w:rFonts w:ascii="Times New Roman" w:hAnsi="Times New Roman" w:cs="Times New Roman"/>
          <w:b/>
          <w:spacing w:val="15"/>
          <w:sz w:val="24"/>
          <w:szCs w:val="24"/>
          <w:lang w:val="en-US"/>
        </w:rPr>
        <w:t>Nur Ayu Ruhmayanti</w:t>
      </w:r>
      <w:r w:rsidR="00266D99">
        <w:rPr>
          <w:rFonts w:ascii="Times New Roman" w:hAnsi="Times New Roman" w:cs="Times New Roman"/>
          <w:b/>
          <w:position w:val="10"/>
          <w:sz w:val="24"/>
          <w:szCs w:val="24"/>
          <w:lang w:val="en-US"/>
        </w:rPr>
        <w:t xml:space="preserve"> </w:t>
      </w:r>
      <w:r w:rsidR="00D94ECA" w:rsidRPr="00D94ECA">
        <w:rPr>
          <w:rFonts w:ascii="Times New Roman" w:hAnsi="Times New Roman" w:cs="Times New Roman"/>
          <w:b/>
          <w:position w:val="10"/>
          <w:sz w:val="24"/>
          <w:szCs w:val="24"/>
          <w:lang w:val="en-US"/>
        </w:rPr>
        <w:t xml:space="preserve"> </w:t>
      </w:r>
      <w:r w:rsidR="00D94ECA" w:rsidRPr="00D94ECA">
        <w:rPr>
          <w:rFonts w:ascii="Times New Roman" w:hAnsi="Times New Roman" w:cs="Times New Roman"/>
          <w:b/>
          <w:spacing w:val="1"/>
          <w:position w:val="10"/>
          <w:sz w:val="24"/>
          <w:szCs w:val="24"/>
          <w:lang w:val="en-US"/>
        </w:rPr>
        <w:t xml:space="preserve"> </w:t>
      </w:r>
    </w:p>
    <w:p w:rsidR="00D94ECA" w:rsidRPr="00D94ECA" w:rsidRDefault="00D94ECA" w:rsidP="00D94ECA">
      <w:pPr>
        <w:spacing w:before="11" w:after="0" w:line="240" w:lineRule="auto"/>
        <w:ind w:hanging="655"/>
        <w:jc w:val="center"/>
        <w:rPr>
          <w:rFonts w:ascii="Times New Roman" w:hAnsi="Times New Roman" w:cs="Times New Roman"/>
          <w:sz w:val="24"/>
          <w:szCs w:val="24"/>
          <w:lang w:val="en-US"/>
        </w:rPr>
      </w:pPr>
      <w:r w:rsidRPr="00D94ECA">
        <w:rPr>
          <w:rFonts w:ascii="Times New Roman" w:hAnsi="Times New Roman" w:cs="Times New Roman"/>
          <w:sz w:val="24"/>
          <w:szCs w:val="24"/>
        </w:rPr>
        <w:t xml:space="preserve">Jurusan Gizi, Politeknik Kesehatan Kemenkes Gorontalo, </w:t>
      </w:r>
    </w:p>
    <w:p w:rsidR="00D94ECA" w:rsidRPr="00D94ECA" w:rsidRDefault="00D94ECA" w:rsidP="00D94ECA">
      <w:pPr>
        <w:spacing w:before="11" w:after="0" w:line="240" w:lineRule="auto"/>
        <w:ind w:hanging="655"/>
        <w:jc w:val="center"/>
        <w:rPr>
          <w:rFonts w:ascii="Times New Roman" w:hAnsi="Times New Roman" w:cs="Times New Roman"/>
          <w:spacing w:val="1"/>
          <w:sz w:val="24"/>
          <w:szCs w:val="24"/>
          <w:lang w:val="en-US"/>
        </w:rPr>
      </w:pPr>
      <w:r w:rsidRPr="00D94ECA">
        <w:rPr>
          <w:rFonts w:ascii="Times New Roman" w:hAnsi="Times New Roman" w:cs="Times New Roman"/>
          <w:sz w:val="24"/>
          <w:szCs w:val="24"/>
        </w:rPr>
        <w:t>Jalan Taman Pendidikan, No. 36, Kota Gorontalo, Kode Pos 96113</w:t>
      </w:r>
      <w:r w:rsidRPr="00D94ECA">
        <w:rPr>
          <w:rFonts w:ascii="Times New Roman" w:hAnsi="Times New Roman" w:cs="Times New Roman"/>
          <w:spacing w:val="1"/>
          <w:sz w:val="24"/>
          <w:szCs w:val="24"/>
          <w:lang w:val="en-US"/>
        </w:rPr>
        <w:t xml:space="preserve"> </w:t>
      </w:r>
    </w:p>
    <w:p w:rsidR="00D94ECA" w:rsidRPr="00D94ECA" w:rsidRDefault="00D94ECA" w:rsidP="00D94ECA">
      <w:pPr>
        <w:spacing w:before="11" w:after="0" w:line="240" w:lineRule="auto"/>
        <w:ind w:hanging="655"/>
        <w:jc w:val="center"/>
        <w:rPr>
          <w:rFonts w:ascii="Times New Roman" w:hAnsi="Times New Roman" w:cs="Times New Roman"/>
          <w:sz w:val="24"/>
          <w:szCs w:val="24"/>
          <w:lang w:val="en-US"/>
        </w:rPr>
      </w:pPr>
      <w:r w:rsidRPr="00D94ECA">
        <w:rPr>
          <w:rFonts w:ascii="Times New Roman" w:hAnsi="Times New Roman" w:cs="Times New Roman"/>
          <w:spacing w:val="1"/>
          <w:sz w:val="24"/>
          <w:szCs w:val="24"/>
          <w:lang w:val="en-US"/>
        </w:rPr>
        <w:t>*E</w:t>
      </w:r>
      <w:r w:rsidRPr="00D94ECA">
        <w:rPr>
          <w:rFonts w:ascii="Times New Roman" w:hAnsi="Times New Roman" w:cs="Times New Roman"/>
          <w:spacing w:val="-1"/>
          <w:sz w:val="24"/>
          <w:szCs w:val="24"/>
          <w:lang w:val="en-US"/>
        </w:rPr>
        <w:t>-</w:t>
      </w:r>
      <w:r w:rsidRPr="00D94ECA">
        <w:rPr>
          <w:rFonts w:ascii="Times New Roman" w:hAnsi="Times New Roman" w:cs="Times New Roman"/>
          <w:spacing w:val="2"/>
          <w:sz w:val="24"/>
          <w:szCs w:val="24"/>
          <w:lang w:val="en-US"/>
        </w:rPr>
        <w:t>m</w:t>
      </w:r>
      <w:r w:rsidRPr="00D94ECA">
        <w:rPr>
          <w:rFonts w:ascii="Times New Roman" w:hAnsi="Times New Roman" w:cs="Times New Roman"/>
          <w:spacing w:val="-3"/>
          <w:sz w:val="24"/>
          <w:szCs w:val="24"/>
          <w:lang w:val="en-US"/>
        </w:rPr>
        <w:t>a</w:t>
      </w:r>
      <w:r w:rsidRPr="00D94ECA">
        <w:rPr>
          <w:rFonts w:ascii="Times New Roman" w:hAnsi="Times New Roman" w:cs="Times New Roman"/>
          <w:sz w:val="24"/>
          <w:szCs w:val="24"/>
          <w:lang w:val="en-US"/>
        </w:rPr>
        <w:t>il:</w:t>
      </w:r>
      <w:r w:rsidRPr="00D94ECA">
        <w:rPr>
          <w:rFonts w:ascii="Times New Roman" w:hAnsi="Times New Roman" w:cs="Times New Roman"/>
          <w:spacing w:val="21"/>
          <w:sz w:val="24"/>
          <w:szCs w:val="24"/>
          <w:lang w:val="en-US"/>
        </w:rPr>
        <w:t xml:space="preserve"> </w:t>
      </w:r>
      <w:hyperlink r:id="rId8">
        <w:r w:rsidRPr="00D94ECA">
          <w:rPr>
            <w:rFonts w:ascii="Times New Roman" w:hAnsi="Times New Roman" w:cs="Times New Roman"/>
            <w:sz w:val="24"/>
            <w:szCs w:val="24"/>
            <w:lang w:val="en-US"/>
          </w:rPr>
          <w:t>au</w:t>
        </w:r>
        <w:r w:rsidRPr="00D94ECA">
          <w:rPr>
            <w:rFonts w:ascii="Times New Roman" w:hAnsi="Times New Roman" w:cs="Times New Roman"/>
            <w:spacing w:val="2"/>
            <w:sz w:val="24"/>
            <w:szCs w:val="24"/>
            <w:lang w:val="en-US"/>
          </w:rPr>
          <w:t>t</w:t>
        </w:r>
        <w:r w:rsidRPr="00D94ECA">
          <w:rPr>
            <w:rFonts w:ascii="Times New Roman" w:hAnsi="Times New Roman" w:cs="Times New Roman"/>
            <w:sz w:val="24"/>
            <w:szCs w:val="24"/>
            <w:lang w:val="en-US"/>
          </w:rPr>
          <w:t>ho</w:t>
        </w:r>
        <w:r w:rsidRPr="00D94ECA">
          <w:rPr>
            <w:rFonts w:ascii="Times New Roman" w:hAnsi="Times New Roman" w:cs="Times New Roman"/>
            <w:spacing w:val="-1"/>
            <w:sz w:val="24"/>
            <w:szCs w:val="24"/>
            <w:lang w:val="en-US"/>
          </w:rPr>
          <w:t>r</w:t>
        </w:r>
        <w:r w:rsidRPr="00D94ECA">
          <w:rPr>
            <w:rFonts w:ascii="Times New Roman" w:hAnsi="Times New Roman" w:cs="Times New Roman"/>
            <w:spacing w:val="2"/>
            <w:sz w:val="24"/>
            <w:szCs w:val="24"/>
            <w:lang w:val="en-US"/>
          </w:rPr>
          <w:t>@</w:t>
        </w:r>
        <w:r w:rsidRPr="00D94ECA">
          <w:rPr>
            <w:rFonts w:ascii="Times New Roman" w:hAnsi="Times New Roman" w:cs="Times New Roman"/>
            <w:sz w:val="24"/>
            <w:szCs w:val="24"/>
            <w:lang w:val="en-US"/>
          </w:rPr>
          <w:t>add</w:t>
        </w:r>
        <w:r w:rsidRPr="00D94ECA">
          <w:rPr>
            <w:rFonts w:ascii="Times New Roman" w:hAnsi="Times New Roman" w:cs="Times New Roman"/>
            <w:spacing w:val="2"/>
            <w:sz w:val="24"/>
            <w:szCs w:val="24"/>
            <w:lang w:val="en-US"/>
          </w:rPr>
          <w:t>re</w:t>
        </w:r>
        <w:r w:rsidRPr="00D94ECA">
          <w:rPr>
            <w:rFonts w:ascii="Times New Roman" w:hAnsi="Times New Roman" w:cs="Times New Roman"/>
            <w:sz w:val="24"/>
            <w:szCs w:val="24"/>
            <w:lang w:val="en-US"/>
          </w:rPr>
          <w:t>ss.com</w:t>
        </w:r>
      </w:hyperlink>
      <w:r w:rsidRPr="00D94ECA">
        <w:rPr>
          <w:rFonts w:ascii="Times New Roman" w:hAnsi="Times New Roman" w:cs="Times New Roman"/>
          <w:spacing w:val="51"/>
          <w:sz w:val="24"/>
          <w:szCs w:val="24"/>
          <w:lang w:val="en-US"/>
        </w:rPr>
        <w:t xml:space="preserve"> </w:t>
      </w:r>
      <w:r w:rsidRPr="00D94ECA">
        <w:rPr>
          <w:rFonts w:ascii="Times New Roman" w:hAnsi="Times New Roman" w:cs="Times New Roman"/>
          <w:spacing w:val="-1"/>
          <w:sz w:val="24"/>
          <w:szCs w:val="24"/>
          <w:lang w:val="en-US"/>
        </w:rPr>
        <w:t>(</w:t>
      </w:r>
      <w:r w:rsidRPr="00D94ECA">
        <w:rPr>
          <w:rFonts w:ascii="Times New Roman" w:hAnsi="Times New Roman" w:cs="Times New Roman"/>
          <w:sz w:val="24"/>
          <w:szCs w:val="24"/>
          <w:lang w:val="en-US"/>
        </w:rPr>
        <w:t>12</w:t>
      </w:r>
      <w:r w:rsidRPr="00D94ECA">
        <w:rPr>
          <w:rFonts w:ascii="Times New Roman" w:hAnsi="Times New Roman" w:cs="Times New Roman"/>
          <w:spacing w:val="13"/>
          <w:sz w:val="24"/>
          <w:szCs w:val="24"/>
          <w:lang w:val="en-US"/>
        </w:rPr>
        <w:t xml:space="preserve"> </w:t>
      </w:r>
      <w:r w:rsidRPr="00D94ECA">
        <w:rPr>
          <w:rFonts w:ascii="Times New Roman" w:hAnsi="Times New Roman" w:cs="Times New Roman"/>
          <w:w w:val="102"/>
          <w:sz w:val="24"/>
          <w:szCs w:val="24"/>
          <w:lang w:val="en-US"/>
        </w:rPr>
        <w:t>p</w:t>
      </w:r>
      <w:r w:rsidRPr="00D94ECA">
        <w:rPr>
          <w:rFonts w:ascii="Times New Roman" w:hAnsi="Times New Roman" w:cs="Times New Roman"/>
          <w:spacing w:val="2"/>
          <w:w w:val="102"/>
          <w:sz w:val="24"/>
          <w:szCs w:val="24"/>
          <w:lang w:val="en-US"/>
        </w:rPr>
        <w:t>t</w:t>
      </w:r>
      <w:r w:rsidRPr="00D94ECA">
        <w:rPr>
          <w:rFonts w:ascii="Times New Roman" w:hAnsi="Times New Roman" w:cs="Times New Roman"/>
          <w:w w:val="102"/>
          <w:sz w:val="24"/>
          <w:szCs w:val="24"/>
          <w:lang w:val="en-US"/>
        </w:rPr>
        <w:t>)</w:t>
      </w:r>
    </w:p>
    <w:p w:rsidR="00D94ECA" w:rsidRPr="00D94ECA" w:rsidRDefault="00D94ECA" w:rsidP="00D94ECA">
      <w:pPr>
        <w:spacing w:after="0" w:line="240" w:lineRule="auto"/>
        <w:jc w:val="both"/>
        <w:rPr>
          <w:rFonts w:ascii="Times New Roman" w:hAnsi="Times New Roman" w:cs="Times New Roman"/>
          <w:sz w:val="24"/>
          <w:szCs w:val="24"/>
          <w:lang w:val="en-AU"/>
        </w:rPr>
      </w:pPr>
    </w:p>
    <w:p w:rsidR="00D94ECA" w:rsidRPr="00D94ECA" w:rsidRDefault="00D94ECA" w:rsidP="00D94ECA">
      <w:pPr>
        <w:spacing w:after="0" w:line="240" w:lineRule="auto"/>
        <w:jc w:val="both"/>
        <w:rPr>
          <w:rFonts w:ascii="Times New Roman" w:hAnsi="Times New Roman" w:cs="Times New Roman"/>
          <w:sz w:val="24"/>
          <w:szCs w:val="24"/>
          <w:lang w:val="en-AU"/>
        </w:rPr>
      </w:pPr>
    </w:p>
    <w:p w:rsidR="00D94ECA" w:rsidRPr="00D94ECA" w:rsidRDefault="00D94ECA" w:rsidP="00D94ECA">
      <w:pPr>
        <w:spacing w:after="0" w:line="240" w:lineRule="auto"/>
        <w:ind w:left="1440" w:right="2314" w:firstLine="720"/>
        <w:jc w:val="center"/>
        <w:rPr>
          <w:rFonts w:ascii="Times New Roman" w:hAnsi="Times New Roman" w:cs="Times New Roman"/>
          <w:sz w:val="24"/>
          <w:szCs w:val="24"/>
          <w:lang w:val="en-US"/>
        </w:rPr>
      </w:pPr>
      <w:r w:rsidRPr="00D94ECA">
        <w:rPr>
          <w:rFonts w:ascii="Times New Roman" w:hAnsi="Times New Roman" w:cs="Times New Roman"/>
          <w:b/>
          <w:spacing w:val="-4"/>
          <w:sz w:val="24"/>
          <w:szCs w:val="24"/>
          <w:lang w:val="en-US"/>
        </w:rPr>
        <w:t>A</w:t>
      </w:r>
      <w:r w:rsidRPr="00D94ECA">
        <w:rPr>
          <w:rFonts w:ascii="Times New Roman" w:hAnsi="Times New Roman" w:cs="Times New Roman"/>
          <w:b/>
          <w:spacing w:val="2"/>
          <w:sz w:val="24"/>
          <w:szCs w:val="24"/>
          <w:lang w:val="en-US"/>
        </w:rPr>
        <w:t>BS</w:t>
      </w:r>
      <w:r w:rsidRPr="00D94ECA">
        <w:rPr>
          <w:rFonts w:ascii="Times New Roman" w:hAnsi="Times New Roman" w:cs="Times New Roman"/>
          <w:b/>
          <w:spacing w:val="-1"/>
          <w:sz w:val="24"/>
          <w:szCs w:val="24"/>
          <w:lang w:val="en-US"/>
        </w:rPr>
        <w:t>T</w:t>
      </w:r>
      <w:r w:rsidRPr="00D94ECA">
        <w:rPr>
          <w:rFonts w:ascii="Times New Roman" w:hAnsi="Times New Roman" w:cs="Times New Roman"/>
          <w:b/>
          <w:spacing w:val="4"/>
          <w:sz w:val="24"/>
          <w:szCs w:val="24"/>
          <w:lang w:val="en-US"/>
        </w:rPr>
        <w:t>R</w:t>
      </w:r>
      <w:r w:rsidRPr="00D94ECA">
        <w:rPr>
          <w:rFonts w:ascii="Times New Roman" w:hAnsi="Times New Roman" w:cs="Times New Roman"/>
          <w:b/>
          <w:spacing w:val="-3"/>
          <w:sz w:val="24"/>
          <w:szCs w:val="24"/>
          <w:lang w:val="en-US"/>
        </w:rPr>
        <w:t>A</w:t>
      </w:r>
      <w:r w:rsidRPr="00D94ECA">
        <w:rPr>
          <w:rFonts w:ascii="Times New Roman" w:hAnsi="Times New Roman" w:cs="Times New Roman"/>
          <w:b/>
          <w:spacing w:val="2"/>
          <w:sz w:val="24"/>
          <w:szCs w:val="24"/>
          <w:lang w:val="en-US"/>
        </w:rPr>
        <w:t>K</w:t>
      </w:r>
    </w:p>
    <w:p w:rsidR="00F6119D" w:rsidRDefault="007C3879" w:rsidP="00F6119D">
      <w:pPr>
        <w:spacing w:before="19" w:after="0" w:line="240" w:lineRule="auto"/>
        <w:jc w:val="both"/>
        <w:rPr>
          <w:rFonts w:ascii="Times New Roman" w:hAnsi="Times New Roman" w:cs="Times New Roman"/>
          <w:sz w:val="24"/>
          <w:szCs w:val="24"/>
          <w:lang w:val="en-US"/>
        </w:rPr>
      </w:pPr>
      <w:r w:rsidRPr="007C3879">
        <w:rPr>
          <w:rFonts w:ascii="Times New Roman" w:hAnsi="Times New Roman" w:cs="Times New Roman"/>
          <w:color w:val="000000" w:themeColor="text1"/>
          <w:sz w:val="24"/>
          <w:szCs w:val="24"/>
        </w:rPr>
        <w:t>Buah dan sayur merupakan sumber pangan yang kaya akan vitamin dan mineral yang sangat bermanfaat bagi kesehatan, perkembangan, dan pertumbuhan.</w:t>
      </w:r>
      <w:r w:rsidRPr="007C3879">
        <w:rPr>
          <w:rFonts w:ascii="Times New Roman" w:hAnsi="Times New Roman" w:cs="Times New Roman"/>
          <w:sz w:val="24"/>
          <w:szCs w:val="24"/>
        </w:rPr>
        <w:t xml:space="preserve"> Anjuran konsumsi sayur dan buah di Indonesia sebanyak 3-4 porsi untuk sayur perorang perhari sedangkan untuk buah sebanyak 2-3 porsi perorang perhari.</w:t>
      </w:r>
      <w:r w:rsidR="00266D99">
        <w:rPr>
          <w:rFonts w:ascii="Times New Roman" w:hAnsi="Times New Roman" w:cs="Times New Roman"/>
          <w:sz w:val="24"/>
          <w:szCs w:val="24"/>
          <w:lang w:val="en-US"/>
        </w:rPr>
        <w:t xml:space="preserve"> </w:t>
      </w:r>
      <w:r>
        <w:rPr>
          <w:rFonts w:ascii="Times New Roman" w:hAnsi="Times New Roman" w:cs="Times New Roman"/>
          <w:sz w:val="24"/>
          <w:szCs w:val="24"/>
        </w:rPr>
        <w:t>Penelitian ini bertujuan untuk</w:t>
      </w:r>
      <w:r w:rsidRPr="005744AB">
        <w:rPr>
          <w:rFonts w:ascii="Times New Roman" w:hAnsi="Times New Roman" w:cs="Times New Roman"/>
          <w:sz w:val="24"/>
          <w:szCs w:val="24"/>
        </w:rPr>
        <w:t xml:space="preserve"> mengetahui </w:t>
      </w:r>
      <w:r w:rsidRPr="005744AB">
        <w:rPr>
          <w:rFonts w:ascii="Times New Roman" w:hAnsi="Times New Roman" w:cs="Times New Roman"/>
          <w:sz w:val="24"/>
          <w:szCs w:val="24"/>
          <w:shd w:val="clear" w:color="auto" w:fill="FFFFFF"/>
          <w:lang w:val="en-US"/>
        </w:rPr>
        <w:t xml:space="preserve">gambaran </w:t>
      </w:r>
      <w:r w:rsidRPr="005744AB">
        <w:rPr>
          <w:rFonts w:ascii="Times New Roman" w:hAnsi="Times New Roman" w:cs="Times New Roman"/>
          <w:sz w:val="24"/>
          <w:szCs w:val="24"/>
          <w:shd w:val="clear" w:color="auto" w:fill="FFFFFF"/>
        </w:rPr>
        <w:t>pola konsumsi sayur dan buah pada remaja di Politeknik Kesehatan Kemenkes Gorontalo.</w:t>
      </w:r>
      <w:r w:rsidR="00266D99">
        <w:rPr>
          <w:rFonts w:ascii="Times New Roman" w:hAnsi="Times New Roman" w:cs="Times New Roman"/>
          <w:b/>
          <w:spacing w:val="1"/>
          <w:sz w:val="24"/>
          <w:szCs w:val="24"/>
          <w:lang w:val="en-US"/>
        </w:rPr>
        <w:t xml:space="preserve"> </w:t>
      </w:r>
      <w:r>
        <w:rPr>
          <w:rFonts w:ascii="Times New Roman" w:hAnsi="Times New Roman" w:cs="Times New Roman"/>
          <w:sz w:val="24"/>
          <w:szCs w:val="24"/>
        </w:rPr>
        <w:t>Metode</w:t>
      </w:r>
      <w:r w:rsidRPr="005744A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penelitian </w:t>
      </w:r>
      <w:r>
        <w:rPr>
          <w:rFonts w:ascii="Times New Roman" w:hAnsi="Times New Roman" w:cs="Times New Roman"/>
          <w:sz w:val="24"/>
          <w:szCs w:val="24"/>
        </w:rPr>
        <w:t>ini termasuk jenis</w:t>
      </w:r>
      <w:r w:rsidRPr="005744AB">
        <w:rPr>
          <w:rFonts w:ascii="Times New Roman" w:hAnsi="Times New Roman" w:cs="Times New Roman"/>
          <w:sz w:val="24"/>
          <w:szCs w:val="24"/>
          <w:lang w:val="en-US"/>
        </w:rPr>
        <w:t xml:space="preserve"> penelitian Survey </w:t>
      </w:r>
      <w:r w:rsidRPr="005744AB">
        <w:rPr>
          <w:rFonts w:ascii="Times New Roman" w:hAnsi="Times New Roman" w:cs="Times New Roman"/>
          <w:i/>
          <w:sz w:val="24"/>
          <w:szCs w:val="24"/>
          <w:lang w:val="en-US"/>
        </w:rPr>
        <w:t>Deskriptif</w:t>
      </w:r>
      <w:r>
        <w:rPr>
          <w:rFonts w:ascii="Times New Roman" w:hAnsi="Times New Roman" w:cs="Times New Roman"/>
          <w:sz w:val="24"/>
          <w:szCs w:val="24"/>
          <w:lang w:val="en-US"/>
        </w:rPr>
        <w:t xml:space="preserve">. </w:t>
      </w:r>
      <w:r w:rsidRPr="005744AB">
        <w:rPr>
          <w:rFonts w:ascii="Times New Roman" w:hAnsi="Times New Roman" w:cs="Times New Roman"/>
          <w:sz w:val="24"/>
          <w:szCs w:val="24"/>
        </w:rPr>
        <w:t xml:space="preserve">Sampel dalam penelitian ini yaitu sebanyak 119 </w:t>
      </w:r>
      <w:r w:rsidRPr="005744AB">
        <w:rPr>
          <w:rFonts w:ascii="Times New Roman" w:hAnsi="Times New Roman" w:cs="Times New Roman"/>
          <w:sz w:val="24"/>
          <w:szCs w:val="24"/>
          <w:lang w:val="en-US"/>
        </w:rPr>
        <w:t xml:space="preserve">remaja </w:t>
      </w:r>
      <w:r w:rsidRPr="005744AB">
        <w:rPr>
          <w:rFonts w:ascii="Times New Roman" w:hAnsi="Times New Roman" w:cs="Times New Roman"/>
          <w:sz w:val="24"/>
          <w:szCs w:val="24"/>
        </w:rPr>
        <w:t>yang berusia 17-20 tahun bersedia menjadi responden. Pengumpulan data dilakukan dengan menggunakan</w:t>
      </w:r>
      <w:r w:rsidRPr="005744AB">
        <w:rPr>
          <w:rFonts w:ascii="Times New Roman" w:hAnsi="Times New Roman" w:cs="Times New Roman"/>
          <w:sz w:val="24"/>
          <w:szCs w:val="24"/>
          <w:lang w:val="en-US"/>
        </w:rPr>
        <w:t xml:space="preserve"> lembar </w:t>
      </w:r>
      <w:r w:rsidRPr="005744AB">
        <w:rPr>
          <w:rFonts w:ascii="Times New Roman" w:hAnsi="Times New Roman" w:cs="Times New Roman"/>
          <w:i/>
          <w:sz w:val="24"/>
          <w:szCs w:val="24"/>
          <w:lang w:val="en-US"/>
        </w:rPr>
        <w:t>FFQ (food frequency questionnaire)</w:t>
      </w:r>
      <w:r w:rsidRPr="005744AB">
        <w:rPr>
          <w:rFonts w:ascii="Times New Roman" w:hAnsi="Times New Roman" w:cs="Times New Roman"/>
          <w:sz w:val="24"/>
          <w:szCs w:val="24"/>
        </w:rPr>
        <w:t xml:space="preserve"> dan form</w:t>
      </w:r>
      <w:r>
        <w:rPr>
          <w:rFonts w:ascii="Times New Roman" w:hAnsi="Times New Roman" w:cs="Times New Roman"/>
          <w:sz w:val="24"/>
          <w:szCs w:val="24"/>
        </w:rPr>
        <w:t>ulir</w:t>
      </w:r>
      <w:r w:rsidRPr="005744AB">
        <w:rPr>
          <w:rFonts w:ascii="Times New Roman" w:hAnsi="Times New Roman" w:cs="Times New Roman"/>
          <w:sz w:val="24"/>
          <w:szCs w:val="24"/>
        </w:rPr>
        <w:t xml:space="preserve"> Recall 24 jam.</w:t>
      </w:r>
      <w:r w:rsidR="00266D99">
        <w:rPr>
          <w:rFonts w:ascii="Times New Roman" w:hAnsi="Times New Roman" w:cs="Times New Roman"/>
          <w:b/>
          <w:spacing w:val="1"/>
          <w:sz w:val="24"/>
          <w:szCs w:val="24"/>
          <w:lang w:val="en-US"/>
        </w:rPr>
        <w:t xml:space="preserve"> </w:t>
      </w:r>
      <w:r w:rsidRPr="005744AB">
        <w:rPr>
          <w:rFonts w:ascii="Times New Roman" w:hAnsi="Times New Roman" w:cs="Times New Roman"/>
          <w:color w:val="000000" w:themeColor="text1"/>
          <w:sz w:val="24"/>
          <w:szCs w:val="24"/>
        </w:rPr>
        <w:t xml:space="preserve">Hasil </w:t>
      </w:r>
      <w:r w:rsidRPr="005744AB">
        <w:rPr>
          <w:rFonts w:ascii="Times New Roman" w:hAnsi="Times New Roman" w:cs="Times New Roman"/>
          <w:color w:val="000000" w:themeColor="text1"/>
          <w:sz w:val="24"/>
          <w:szCs w:val="24"/>
          <w:lang w:val="en-US"/>
        </w:rPr>
        <w:t>pe</w:t>
      </w:r>
      <w:r>
        <w:rPr>
          <w:rFonts w:ascii="Times New Roman" w:hAnsi="Times New Roman" w:cs="Times New Roman"/>
          <w:color w:val="000000" w:themeColor="text1"/>
          <w:sz w:val="24"/>
          <w:szCs w:val="24"/>
          <w:lang w:val="en-US"/>
        </w:rPr>
        <w:t xml:space="preserve">nelitian diperoleh </w:t>
      </w:r>
      <w:r w:rsidRPr="005744AB">
        <w:rPr>
          <w:rFonts w:ascii="Times New Roman" w:hAnsi="Times New Roman" w:cs="Times New Roman"/>
          <w:color w:val="000000" w:themeColor="text1"/>
          <w:sz w:val="24"/>
          <w:szCs w:val="24"/>
          <w:lang w:val="en-US"/>
        </w:rPr>
        <w:t xml:space="preserve">frekuensi konsumsi </w:t>
      </w:r>
      <w:r w:rsidRPr="005744AB">
        <w:rPr>
          <w:rFonts w:ascii="Times New Roman" w:hAnsi="Times New Roman" w:cs="Times New Roman"/>
          <w:sz w:val="24"/>
          <w:szCs w:val="24"/>
        </w:rPr>
        <w:t xml:space="preserve">sayur &gt;1x/hari sebanyak 0%, dan paling banyak remaja yang jarang konsumsi sayur yaitu 72,3%. Untuk konsumsi buah &gt;1x/hari sebanyak 0%, dan paling banyak remaja yang konsumsi buah di 1-2x/Minggu yaitu 53,8%. </w:t>
      </w:r>
      <w:r>
        <w:rPr>
          <w:rFonts w:ascii="Times New Roman" w:hAnsi="Times New Roman" w:cs="Times New Roman"/>
          <w:sz w:val="24"/>
          <w:szCs w:val="24"/>
        </w:rPr>
        <w:t>Jumlah konsumsi sayur diperoleh</w:t>
      </w:r>
      <w:r w:rsidRPr="005744AB">
        <w:rPr>
          <w:rFonts w:ascii="Times New Roman" w:hAnsi="Times New Roman" w:cs="Times New Roman"/>
          <w:sz w:val="24"/>
          <w:szCs w:val="24"/>
        </w:rPr>
        <w:t xml:space="preserve"> kategori baik yaitu 1,7</w:t>
      </w:r>
      <w:r>
        <w:rPr>
          <w:rFonts w:ascii="Times New Roman" w:hAnsi="Times New Roman" w:cs="Times New Roman"/>
          <w:sz w:val="24"/>
          <w:szCs w:val="24"/>
        </w:rPr>
        <w:t xml:space="preserve">%, dan </w:t>
      </w:r>
      <w:r w:rsidRPr="005744AB">
        <w:rPr>
          <w:rFonts w:ascii="Times New Roman" w:hAnsi="Times New Roman" w:cs="Times New Roman"/>
          <w:sz w:val="24"/>
          <w:szCs w:val="24"/>
        </w:rPr>
        <w:t>kurang yaitu 98,3%</w:t>
      </w:r>
      <w:r>
        <w:rPr>
          <w:rFonts w:ascii="Times New Roman" w:hAnsi="Times New Roman" w:cs="Times New Roman"/>
          <w:sz w:val="24"/>
          <w:szCs w:val="24"/>
        </w:rPr>
        <w:t xml:space="preserve">. </w:t>
      </w:r>
      <w:r w:rsidRPr="005744AB">
        <w:rPr>
          <w:rFonts w:ascii="Times New Roman" w:hAnsi="Times New Roman" w:cs="Times New Roman"/>
          <w:sz w:val="24"/>
          <w:szCs w:val="24"/>
        </w:rPr>
        <w:t>Jumlah konsum</w:t>
      </w:r>
      <w:r>
        <w:rPr>
          <w:rFonts w:ascii="Times New Roman" w:hAnsi="Times New Roman" w:cs="Times New Roman"/>
          <w:sz w:val="24"/>
          <w:szCs w:val="24"/>
        </w:rPr>
        <w:t>si buah kategori baik diperoleh</w:t>
      </w:r>
      <w:r w:rsidRPr="005744AB">
        <w:rPr>
          <w:rFonts w:ascii="Times New Roman" w:hAnsi="Times New Roman" w:cs="Times New Roman"/>
          <w:sz w:val="24"/>
          <w:szCs w:val="24"/>
        </w:rPr>
        <w:t xml:space="preserve"> 30,3% dan kategori kurang yaiu 69,7%.</w:t>
      </w:r>
      <w:r w:rsidR="00266D99">
        <w:rPr>
          <w:rFonts w:ascii="Times New Roman" w:hAnsi="Times New Roman" w:cs="Times New Roman"/>
          <w:b/>
          <w:spacing w:val="1"/>
          <w:sz w:val="24"/>
          <w:szCs w:val="24"/>
          <w:lang w:val="en-US"/>
        </w:rPr>
        <w:t xml:space="preserve"> </w:t>
      </w:r>
      <w:r w:rsidR="00266D99">
        <w:rPr>
          <w:rFonts w:ascii="Times New Roman" w:hAnsi="Times New Roman" w:cs="Times New Roman"/>
          <w:sz w:val="24"/>
          <w:szCs w:val="24"/>
          <w:lang w:val="en-US"/>
        </w:rPr>
        <w:t>P</w:t>
      </w:r>
      <w:r w:rsidRPr="005744AB">
        <w:rPr>
          <w:rFonts w:ascii="Times New Roman" w:hAnsi="Times New Roman" w:cs="Times New Roman"/>
          <w:sz w:val="24"/>
          <w:szCs w:val="24"/>
        </w:rPr>
        <w:t xml:space="preserve">enelitian ini adalah pola konsumsi </w:t>
      </w:r>
      <w:r w:rsidRPr="005744AB">
        <w:rPr>
          <w:rFonts w:ascii="Times New Roman" w:hAnsi="Times New Roman" w:cs="Times New Roman"/>
          <w:sz w:val="24"/>
          <w:szCs w:val="24"/>
          <w:lang w:val="en-US"/>
        </w:rPr>
        <w:t xml:space="preserve">sayur dan buah </w:t>
      </w:r>
      <w:r w:rsidRPr="005744AB">
        <w:rPr>
          <w:rFonts w:ascii="Times New Roman" w:hAnsi="Times New Roman" w:cs="Times New Roman"/>
          <w:sz w:val="24"/>
          <w:szCs w:val="24"/>
        </w:rPr>
        <w:t xml:space="preserve">pada remaja di Politeknik Kesehatan Kemenkes Gorontalo </w:t>
      </w:r>
      <w:r w:rsidRPr="005744AB">
        <w:rPr>
          <w:rFonts w:ascii="Times New Roman" w:hAnsi="Times New Roman" w:cs="Times New Roman"/>
          <w:sz w:val="24"/>
          <w:szCs w:val="24"/>
          <w:lang w:val="en-US"/>
        </w:rPr>
        <w:t>masih kurang.</w:t>
      </w:r>
    </w:p>
    <w:p w:rsidR="003D5BAB" w:rsidRDefault="003D5BAB" w:rsidP="00F6119D">
      <w:pPr>
        <w:spacing w:before="19" w:after="0" w:line="240" w:lineRule="auto"/>
        <w:jc w:val="both"/>
        <w:rPr>
          <w:rFonts w:ascii="Times New Roman" w:hAnsi="Times New Roman" w:cs="Times New Roman"/>
          <w:b/>
          <w:spacing w:val="1"/>
          <w:sz w:val="24"/>
          <w:szCs w:val="24"/>
          <w:lang w:val="en-US"/>
        </w:rPr>
      </w:pPr>
    </w:p>
    <w:p w:rsidR="00A32BFA" w:rsidRDefault="007C3879" w:rsidP="00F6119D">
      <w:pPr>
        <w:spacing w:before="19" w:after="0" w:line="240" w:lineRule="auto"/>
        <w:jc w:val="both"/>
        <w:rPr>
          <w:rFonts w:ascii="Times New Roman" w:hAnsi="Times New Roman" w:cs="Times New Roman"/>
          <w:b/>
          <w:sz w:val="24"/>
          <w:szCs w:val="24"/>
          <w:lang w:val="en-US"/>
        </w:rPr>
      </w:pPr>
      <w:r w:rsidRPr="00A9397E">
        <w:rPr>
          <w:rFonts w:ascii="Times New Roman" w:hAnsi="Times New Roman" w:cs="Times New Roman"/>
          <w:b/>
          <w:sz w:val="24"/>
          <w:szCs w:val="24"/>
        </w:rPr>
        <w:t xml:space="preserve">Kata Kunci: </w:t>
      </w:r>
      <w:r>
        <w:rPr>
          <w:rFonts w:ascii="Times New Roman" w:hAnsi="Times New Roman" w:cs="Times New Roman"/>
          <w:b/>
          <w:sz w:val="24"/>
          <w:szCs w:val="24"/>
          <w:lang w:val="en-US"/>
        </w:rPr>
        <w:t xml:space="preserve">Frekuensi sayur dan buah, </w:t>
      </w:r>
      <w:r>
        <w:rPr>
          <w:rFonts w:ascii="Times New Roman" w:hAnsi="Times New Roman" w:cs="Times New Roman"/>
          <w:b/>
          <w:sz w:val="24"/>
          <w:szCs w:val="24"/>
        </w:rPr>
        <w:t>Jumlah</w:t>
      </w:r>
      <w:r>
        <w:rPr>
          <w:rFonts w:ascii="Times New Roman" w:hAnsi="Times New Roman" w:cs="Times New Roman"/>
          <w:b/>
          <w:sz w:val="24"/>
          <w:szCs w:val="24"/>
          <w:lang w:val="en-US"/>
        </w:rPr>
        <w:t xml:space="preserve"> sayur dan buah, </w:t>
      </w:r>
      <w:r>
        <w:rPr>
          <w:rFonts w:ascii="Times New Roman" w:hAnsi="Times New Roman" w:cs="Times New Roman"/>
          <w:b/>
          <w:sz w:val="24"/>
          <w:szCs w:val="24"/>
        </w:rPr>
        <w:t>R</w:t>
      </w:r>
      <w:r>
        <w:rPr>
          <w:rFonts w:ascii="Times New Roman" w:hAnsi="Times New Roman" w:cs="Times New Roman"/>
          <w:b/>
          <w:sz w:val="24"/>
          <w:szCs w:val="24"/>
          <w:lang w:val="en-US"/>
        </w:rPr>
        <w:t>emaja</w:t>
      </w:r>
    </w:p>
    <w:p w:rsidR="00A66E63" w:rsidRDefault="00A66E63" w:rsidP="00F6119D">
      <w:pPr>
        <w:spacing w:before="19" w:after="0" w:line="240" w:lineRule="auto"/>
        <w:jc w:val="both"/>
        <w:rPr>
          <w:rFonts w:ascii="Times New Roman" w:hAnsi="Times New Roman" w:cs="Times New Roman"/>
          <w:b/>
          <w:sz w:val="24"/>
          <w:szCs w:val="24"/>
          <w:lang w:val="en-US"/>
        </w:rPr>
      </w:pPr>
    </w:p>
    <w:p w:rsidR="00A32BFA" w:rsidRPr="005D13F0" w:rsidRDefault="00A32BFA" w:rsidP="00A32BF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lang w:val="en-US"/>
        </w:rPr>
      </w:pPr>
      <w:r w:rsidRPr="005D13F0">
        <w:rPr>
          <w:rFonts w:ascii="Times New Roman" w:eastAsia="Times New Roman" w:hAnsi="Times New Roman" w:cs="Times New Roman"/>
          <w:b/>
          <w:color w:val="202124"/>
          <w:sz w:val="24"/>
          <w:szCs w:val="24"/>
        </w:rPr>
        <w:t>ABSTRACT</w:t>
      </w:r>
    </w:p>
    <w:p w:rsidR="00A32BFA" w:rsidRPr="00A32BFA" w:rsidRDefault="00A32BFA" w:rsidP="00A32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rPr>
      </w:pPr>
      <w:r w:rsidRPr="00A32BFA">
        <w:rPr>
          <w:rFonts w:ascii="Times New Roman" w:eastAsia="Times New Roman" w:hAnsi="Times New Roman" w:cs="Times New Roman"/>
          <w:color w:val="202124"/>
          <w:sz w:val="24"/>
          <w:szCs w:val="24"/>
          <w:lang/>
        </w:rPr>
        <w:t>Fruits and vegetables are food sources that are rich in vitamins and minerals that are very beneficial for health, development and growth. The recommendation for consumption of vegetables and fruit in Indonesia is 3-4 servings of vegetables per person per day while for fruit as much as 2-3 servings per person per day. This study aims to describe the pattern of consumption of vegetables and fruit in adolescents at the Health Polytechnic of the Ministry of Health, Gorontalo. This research method belongs to the type of descriptive survey research. The sample in this study were 119 teenagers aged 17-20 years willing to become respondents. Data was collected using a FFQ (food frequency questionnaire) sheet and a 24-hour recall form. The results showed that the frequency of vegetable consumption &gt;1x/day was 0%, and the most adolescents who rarely consumed vegetables were 72.3%. For fruit consumption &gt;1x/day as much as 0%, and the most teenagers who consume fruit at 1-2x/week is 53.8%. The amount of vegetable consumption obtained in good category is 1.7%, and less is 98.3%. The amount of fruit consumption in the good category was 30.3% and the less category was 69.7%. This study shows that the pattern of consumption of vegetables and fruit in adolescents at the Health Polytechnic of the Ministry of Health of Gorontalo is still lacking.</w:t>
      </w:r>
    </w:p>
    <w:p w:rsidR="00A32BFA" w:rsidRPr="00A32BFA" w:rsidRDefault="00A32BFA" w:rsidP="00A32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rPr>
      </w:pPr>
    </w:p>
    <w:p w:rsidR="00A32BFA" w:rsidRPr="00A32BFA" w:rsidRDefault="00A32BFA" w:rsidP="00A32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US"/>
        </w:rPr>
      </w:pPr>
      <w:r w:rsidRPr="00A32BFA">
        <w:rPr>
          <w:rFonts w:ascii="Times New Roman" w:eastAsia="Times New Roman" w:hAnsi="Times New Roman" w:cs="Times New Roman"/>
          <w:b/>
          <w:color w:val="202124"/>
          <w:sz w:val="24"/>
          <w:szCs w:val="24"/>
          <w:lang/>
        </w:rPr>
        <w:t>Keywords:</w:t>
      </w:r>
      <w:r w:rsidRPr="00A32BFA">
        <w:rPr>
          <w:rFonts w:ascii="Times New Roman" w:eastAsia="Times New Roman" w:hAnsi="Times New Roman" w:cs="Times New Roman"/>
          <w:color w:val="202124"/>
          <w:sz w:val="24"/>
          <w:szCs w:val="24"/>
          <w:lang/>
        </w:rPr>
        <w:t xml:space="preserve"> Frequency of vegetables and fruit, Amount of vegetables and fruit, Adolescents</w:t>
      </w:r>
    </w:p>
    <w:p w:rsidR="00A32BFA" w:rsidRPr="00F6119D" w:rsidRDefault="00A32BFA" w:rsidP="00F6119D">
      <w:pPr>
        <w:spacing w:before="19" w:after="0" w:line="240" w:lineRule="auto"/>
        <w:jc w:val="both"/>
        <w:rPr>
          <w:rFonts w:ascii="Times New Roman" w:hAnsi="Times New Roman" w:cs="Times New Roman"/>
          <w:b/>
          <w:spacing w:val="1"/>
          <w:sz w:val="24"/>
          <w:szCs w:val="24"/>
          <w:lang w:val="en-US"/>
        </w:rPr>
      </w:pPr>
    </w:p>
    <w:p w:rsidR="00D94ECA" w:rsidRPr="00D94ECA" w:rsidRDefault="00D94ECA" w:rsidP="00D94ECA">
      <w:pPr>
        <w:spacing w:after="0" w:line="240" w:lineRule="auto"/>
        <w:rPr>
          <w:rFonts w:ascii="Times New Roman" w:hAnsi="Times New Roman" w:cs="Times New Roman"/>
          <w:b/>
          <w:spacing w:val="-4"/>
          <w:sz w:val="24"/>
          <w:szCs w:val="24"/>
          <w:lang w:val="en-US"/>
        </w:rPr>
      </w:pPr>
    </w:p>
    <w:p w:rsidR="00D94ECA" w:rsidRPr="00D94ECA" w:rsidRDefault="00D94ECA" w:rsidP="00D94ECA">
      <w:pPr>
        <w:spacing w:after="0" w:line="240" w:lineRule="auto"/>
        <w:rPr>
          <w:rFonts w:ascii="Times New Roman" w:hAnsi="Times New Roman" w:cs="Times New Roman"/>
          <w:b/>
          <w:sz w:val="24"/>
          <w:szCs w:val="24"/>
          <w:lang w:val="en-AU"/>
        </w:rPr>
      </w:pPr>
      <w:r w:rsidRPr="00D94ECA">
        <w:rPr>
          <w:rFonts w:ascii="Times New Roman" w:hAnsi="Times New Roman" w:cs="Times New Roman"/>
          <w:b/>
          <w:sz w:val="24"/>
          <w:szCs w:val="24"/>
          <w:lang w:val="en-AU"/>
        </w:rPr>
        <w:t>PENDAHULUAN</w:t>
      </w:r>
    </w:p>
    <w:p w:rsidR="007C3879" w:rsidRPr="007C3879" w:rsidRDefault="007C3879" w:rsidP="00ED620B">
      <w:pPr>
        <w:pStyle w:val="Default"/>
        <w:ind w:firstLine="720"/>
        <w:jc w:val="both"/>
      </w:pPr>
      <w:r w:rsidRPr="007C3879">
        <w:rPr>
          <w:rStyle w:val="A4"/>
          <w:sz w:val="24"/>
          <w:szCs w:val="24"/>
        </w:rPr>
        <w:t xml:space="preserve">Buah dan sayur merupakan sumber pangan yang kaya akan vitamin dan mineral yang sangat bermanfaat bagi kesehatan, perkembangan, dan pertumbuhan. </w:t>
      </w:r>
      <w:r w:rsidRPr="007C3879">
        <w:t xml:space="preserve"> </w:t>
      </w:r>
      <w:r w:rsidRPr="007C3879">
        <w:rPr>
          <w:rStyle w:val="A4"/>
          <w:sz w:val="24"/>
          <w:szCs w:val="24"/>
        </w:rPr>
        <w:t>Meskipun kebutuhannya relatif kecil, namun fungsi vitamin dan mineral hampir tidak dapat digantikan sehingga terpenuhinya ke</w:t>
      </w:r>
      <w:r w:rsidRPr="007C3879">
        <w:rPr>
          <w:rStyle w:val="A4"/>
          <w:sz w:val="24"/>
          <w:szCs w:val="24"/>
        </w:rPr>
        <w:softHyphen/>
        <w:t xml:space="preserve">butuhan konsumsi zat tersebut menjadi esensial. buah dan sayur sangat penting untuk dikonsumsi terutama bagi remaja (Mohamad </w:t>
      </w:r>
      <w:r w:rsidRPr="007C3879">
        <w:t>&amp; Madanijah, 2015).</w:t>
      </w:r>
    </w:p>
    <w:p w:rsidR="007C3879" w:rsidRDefault="007C3879" w:rsidP="00ED620B">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cs="Times New Roman"/>
          <w:sz w:val="24"/>
          <w:szCs w:val="24"/>
          <w:lang w:val="en-US"/>
        </w:rPr>
        <w:t>Menurut pene</w:t>
      </w:r>
      <w:r>
        <w:rPr>
          <w:rFonts w:ascii="Times New Roman" w:hAnsi="Times New Roman" w:cs="Times New Roman"/>
          <w:sz w:val="24"/>
          <w:szCs w:val="24"/>
        </w:rPr>
        <w:t>l</w:t>
      </w:r>
      <w:r w:rsidRPr="0064373F">
        <w:rPr>
          <w:rFonts w:ascii="Times New Roman" w:hAnsi="Times New Roman" w:cs="Times New Roman"/>
          <w:sz w:val="24"/>
          <w:szCs w:val="24"/>
          <w:lang w:val="en-US"/>
        </w:rPr>
        <w:t xml:space="preserve">itian </w:t>
      </w:r>
      <w:r w:rsidRPr="0064373F">
        <w:rPr>
          <w:rFonts w:ascii="Times New Roman" w:hAnsi="Times New Roman" w:cs="Times New Roman"/>
          <w:sz w:val="24"/>
          <w:szCs w:val="24"/>
        </w:rPr>
        <w:t>Irhamni</w:t>
      </w:r>
      <w:r w:rsidRPr="0064373F">
        <w:rPr>
          <w:rFonts w:ascii="Times New Roman" w:hAnsi="Times New Roman" w:cs="Times New Roman"/>
          <w:sz w:val="24"/>
          <w:szCs w:val="24"/>
          <w:lang w:val="en-US"/>
        </w:rPr>
        <w:t>, (201</w:t>
      </w:r>
      <w:r w:rsidRPr="0064373F">
        <w:rPr>
          <w:rFonts w:ascii="Times New Roman" w:hAnsi="Times New Roman" w:cs="Times New Roman"/>
          <w:sz w:val="24"/>
          <w:szCs w:val="24"/>
        </w:rPr>
        <w:t>7</w:t>
      </w:r>
      <w:r w:rsidRPr="0064373F">
        <w:rPr>
          <w:rFonts w:ascii="Times New Roman" w:hAnsi="Times New Roman" w:cs="Times New Roman"/>
          <w:sz w:val="24"/>
          <w:szCs w:val="24"/>
          <w:lang w:val="en-US"/>
        </w:rPr>
        <w:t xml:space="preserve">) yang dilakukan </w:t>
      </w:r>
      <w:r>
        <w:rPr>
          <w:rFonts w:ascii="Times New Roman" w:hAnsi="Times New Roman" w:cs="Times New Roman"/>
          <w:sz w:val="24"/>
          <w:szCs w:val="24"/>
        </w:rPr>
        <w:t xml:space="preserve">di Kelurahan Tanjung Kramat Kec. </w:t>
      </w:r>
      <w:r w:rsidRPr="0064373F">
        <w:rPr>
          <w:rFonts w:ascii="Times New Roman" w:hAnsi="Times New Roman" w:cs="Times New Roman"/>
          <w:sz w:val="24"/>
          <w:szCs w:val="24"/>
        </w:rPr>
        <w:t xml:space="preserve">Hulonthalangi </w:t>
      </w:r>
      <w:r w:rsidRPr="0064373F">
        <w:rPr>
          <w:rFonts w:ascii="Times New Roman" w:hAnsi="Times New Roman" w:cs="Times New Roman"/>
          <w:sz w:val="24"/>
          <w:szCs w:val="24"/>
          <w:lang w:val="en-US"/>
        </w:rPr>
        <w:t xml:space="preserve">tentang </w:t>
      </w:r>
      <w:r w:rsidRPr="0064373F">
        <w:rPr>
          <w:rFonts w:ascii="Times New Roman" w:hAnsi="Times New Roman" w:cs="Times New Roman"/>
          <w:i/>
          <w:sz w:val="24"/>
          <w:szCs w:val="24"/>
        </w:rPr>
        <w:t xml:space="preserve"> </w:t>
      </w:r>
      <w:r w:rsidRPr="008E565C">
        <w:rPr>
          <w:rFonts w:ascii="Times New Roman" w:hAnsi="Times New Roman" w:cs="Times New Roman"/>
          <w:sz w:val="24"/>
          <w:szCs w:val="24"/>
        </w:rPr>
        <w:t xml:space="preserve">gambaran frekuensi, jenis konsumsi sayur dan buah tingkat remaja </w:t>
      </w:r>
      <w:r>
        <w:rPr>
          <w:rFonts w:ascii="Times New Roman" w:hAnsi="Times New Roman" w:cs="Times New Roman"/>
          <w:sz w:val="24"/>
          <w:szCs w:val="24"/>
          <w:lang w:val="en-US"/>
        </w:rPr>
        <w:t>meny</w:t>
      </w:r>
      <w:r>
        <w:rPr>
          <w:rFonts w:ascii="Times New Roman" w:hAnsi="Times New Roman" w:cs="Times New Roman"/>
          <w:sz w:val="24"/>
          <w:szCs w:val="24"/>
        </w:rPr>
        <w:t xml:space="preserve">atakan </w:t>
      </w:r>
      <w:r w:rsidRPr="0064373F">
        <w:rPr>
          <w:rFonts w:ascii="Times New Roman" w:hAnsi="Times New Roman" w:cs="Times New Roman"/>
          <w:sz w:val="24"/>
          <w:szCs w:val="24"/>
          <w:lang w:val="en-US"/>
        </w:rPr>
        <w:t xml:space="preserve">bahwa frekuensi konsumsi sayur pada </w:t>
      </w:r>
      <w:r w:rsidRPr="0064373F">
        <w:rPr>
          <w:rFonts w:ascii="Times New Roman" w:hAnsi="Times New Roman" w:cs="Times New Roman"/>
          <w:sz w:val="24"/>
          <w:szCs w:val="24"/>
        </w:rPr>
        <w:t>remaja yang  termasuk dalam ka</w:t>
      </w:r>
      <w:r>
        <w:rPr>
          <w:rFonts w:ascii="Times New Roman" w:hAnsi="Times New Roman" w:cs="Times New Roman"/>
          <w:sz w:val="24"/>
          <w:szCs w:val="24"/>
        </w:rPr>
        <w:t>tegori baik  sebanyak 16 orang (40,0%)</w:t>
      </w:r>
      <w:r w:rsidRPr="0064373F">
        <w:rPr>
          <w:rFonts w:ascii="Times New Roman" w:hAnsi="Times New Roman" w:cs="Times New Roman"/>
          <w:sz w:val="24"/>
          <w:szCs w:val="24"/>
        </w:rPr>
        <w:t xml:space="preserve"> dan tidak baik </w:t>
      </w:r>
      <w:r>
        <w:rPr>
          <w:rFonts w:ascii="Times New Roman" w:hAnsi="Times New Roman" w:cs="Times New Roman"/>
          <w:sz w:val="24"/>
          <w:szCs w:val="24"/>
        </w:rPr>
        <w:t>adalah sebanyak 24 orang (60,0%)</w:t>
      </w:r>
      <w:r w:rsidRPr="0064373F">
        <w:rPr>
          <w:rFonts w:ascii="Times New Roman" w:hAnsi="Times New Roman" w:cs="Times New Roman"/>
          <w:sz w:val="24"/>
          <w:szCs w:val="24"/>
        </w:rPr>
        <w:t xml:space="preserve"> sementara itu </w:t>
      </w:r>
      <w:r w:rsidRPr="0064373F">
        <w:rPr>
          <w:rFonts w:ascii="Times New Roman" w:hAnsi="Times New Roman"/>
          <w:sz w:val="24"/>
          <w:szCs w:val="24"/>
        </w:rPr>
        <w:t>frekuensi konsumsi buah remaja termasuk da</w:t>
      </w:r>
      <w:r>
        <w:rPr>
          <w:rFonts w:ascii="Times New Roman" w:hAnsi="Times New Roman"/>
          <w:sz w:val="24"/>
          <w:szCs w:val="24"/>
        </w:rPr>
        <w:t>lam kategori baik ada 14 orang (35,0%)</w:t>
      </w:r>
      <w:r w:rsidRPr="0064373F">
        <w:rPr>
          <w:rFonts w:ascii="Times New Roman" w:hAnsi="Times New Roman"/>
          <w:sz w:val="24"/>
          <w:szCs w:val="24"/>
        </w:rPr>
        <w:t xml:space="preserve"> dan kateg</w:t>
      </w:r>
      <w:r>
        <w:rPr>
          <w:rFonts w:ascii="Times New Roman" w:hAnsi="Times New Roman"/>
          <w:sz w:val="24"/>
          <w:szCs w:val="24"/>
        </w:rPr>
        <w:t>ori tidak baik adalah 26 orang (</w:t>
      </w:r>
      <w:r w:rsidRPr="0064373F">
        <w:rPr>
          <w:rFonts w:ascii="Times New Roman" w:hAnsi="Times New Roman"/>
          <w:sz w:val="24"/>
          <w:szCs w:val="24"/>
        </w:rPr>
        <w:t>65,</w:t>
      </w:r>
      <w:r>
        <w:rPr>
          <w:rFonts w:ascii="Times New Roman" w:hAnsi="Times New Roman"/>
          <w:sz w:val="24"/>
          <w:szCs w:val="24"/>
        </w:rPr>
        <w:t>0%)</w:t>
      </w:r>
      <w:r w:rsidRPr="0064373F">
        <w:rPr>
          <w:rFonts w:ascii="Times New Roman" w:hAnsi="Times New Roman"/>
          <w:sz w:val="24"/>
          <w:szCs w:val="24"/>
        </w:rPr>
        <w:t>.</w:t>
      </w:r>
    </w:p>
    <w:p w:rsidR="007C3879" w:rsidRDefault="007C3879" w:rsidP="00ED620B">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9C790F">
        <w:rPr>
          <w:rFonts w:ascii="Times New Roman" w:hAnsi="Times New Roman" w:cs="Times New Roman"/>
          <w:sz w:val="24"/>
          <w:szCs w:val="24"/>
        </w:rPr>
        <w:t>Hasil Riset Keseha</w:t>
      </w:r>
      <w:r>
        <w:rPr>
          <w:rFonts w:ascii="Times New Roman" w:hAnsi="Times New Roman" w:cs="Times New Roman"/>
          <w:sz w:val="24"/>
          <w:szCs w:val="24"/>
        </w:rPr>
        <w:t>tan Dasar (Riskesdas) Provinsi G</w:t>
      </w:r>
      <w:r w:rsidRPr="009C790F">
        <w:rPr>
          <w:rFonts w:ascii="Times New Roman" w:hAnsi="Times New Roman" w:cs="Times New Roman"/>
          <w:sz w:val="24"/>
          <w:szCs w:val="24"/>
        </w:rPr>
        <w:t>orontalo tahun 2007, menunjukkan bahwa persentase penduduk umur &gt;10 tahun yang kurang mengonsumsi sayur</w:t>
      </w:r>
      <w:r w:rsidRPr="009C790F">
        <w:rPr>
          <w:rFonts w:ascii="Times New Roman" w:hAnsi="Times New Roman" w:cs="Times New Roman"/>
          <w:sz w:val="24"/>
          <w:szCs w:val="24"/>
          <w:lang w:val="en-US"/>
        </w:rPr>
        <w:t xml:space="preserve"> dan buah</w:t>
      </w:r>
      <w:r>
        <w:rPr>
          <w:rFonts w:ascii="Times New Roman" w:hAnsi="Times New Roman" w:cs="Times New Roman"/>
          <w:sz w:val="24"/>
          <w:szCs w:val="24"/>
        </w:rPr>
        <w:t xml:space="preserve"> di provins</w:t>
      </w:r>
      <w:r w:rsidRPr="009C790F">
        <w:rPr>
          <w:rFonts w:ascii="Times New Roman" w:hAnsi="Times New Roman" w:cs="Times New Roman"/>
          <w:sz w:val="24"/>
          <w:szCs w:val="24"/>
        </w:rPr>
        <w:t>i Gorontalo</w:t>
      </w:r>
      <w:r>
        <w:rPr>
          <w:rFonts w:ascii="Times New Roman" w:hAnsi="Times New Roman" w:cs="Times New Roman"/>
          <w:sz w:val="24"/>
          <w:szCs w:val="24"/>
        </w:rPr>
        <w:t xml:space="preserve"> sebesar (75,</w:t>
      </w:r>
      <w:r w:rsidRPr="009C790F">
        <w:rPr>
          <w:rFonts w:ascii="Times New Roman" w:hAnsi="Times New Roman" w:cs="Times New Roman"/>
          <w:sz w:val="24"/>
          <w:szCs w:val="24"/>
        </w:rPr>
        <w:t>2%</w:t>
      </w:r>
      <w:r>
        <w:rPr>
          <w:rFonts w:ascii="Times New Roman" w:hAnsi="Times New Roman" w:cs="Times New Roman"/>
          <w:sz w:val="24"/>
          <w:szCs w:val="24"/>
        </w:rPr>
        <w:t>)</w:t>
      </w:r>
      <w:r w:rsidRPr="009C790F">
        <w:rPr>
          <w:rFonts w:ascii="Times New Roman" w:hAnsi="Times New Roman" w:cs="Times New Roman"/>
          <w:sz w:val="24"/>
          <w:szCs w:val="24"/>
        </w:rPr>
        <w:t>, tertinggi terdapat di</w:t>
      </w:r>
      <w:r w:rsidRPr="009C790F">
        <w:rPr>
          <w:rFonts w:ascii="Times New Roman" w:hAnsi="Times New Roman" w:cs="Times New Roman"/>
          <w:sz w:val="24"/>
          <w:szCs w:val="24"/>
          <w:lang w:val="en-US"/>
        </w:rPr>
        <w:t xml:space="preserve"> K</w:t>
      </w:r>
      <w:r>
        <w:rPr>
          <w:rFonts w:ascii="Times New Roman" w:hAnsi="Times New Roman" w:cs="Times New Roman"/>
          <w:sz w:val="24"/>
          <w:szCs w:val="24"/>
        </w:rPr>
        <w:t>abupaten Boalemo (84,3%), di Kota Gorontalo sebesar (</w:t>
      </w:r>
      <w:r>
        <w:rPr>
          <w:rFonts w:ascii="Times New Roman" w:hAnsi="Times New Roman" w:cs="Times New Roman"/>
          <w:sz w:val="24"/>
          <w:szCs w:val="24"/>
          <w:lang w:val="en-US"/>
        </w:rPr>
        <w:t>74</w:t>
      </w:r>
      <w:r>
        <w:rPr>
          <w:rFonts w:ascii="Times New Roman" w:hAnsi="Times New Roman" w:cs="Times New Roman"/>
          <w:sz w:val="24"/>
          <w:szCs w:val="24"/>
        </w:rPr>
        <w:t>,</w:t>
      </w:r>
      <w:r w:rsidRPr="009C790F">
        <w:rPr>
          <w:rFonts w:ascii="Times New Roman" w:hAnsi="Times New Roman" w:cs="Times New Roman"/>
          <w:sz w:val="24"/>
          <w:szCs w:val="24"/>
          <w:lang w:val="en-US"/>
        </w:rPr>
        <w:t>2</w:t>
      </w:r>
      <w:r>
        <w:rPr>
          <w:rFonts w:ascii="Times New Roman" w:hAnsi="Times New Roman" w:cs="Times New Roman"/>
          <w:sz w:val="24"/>
          <w:szCs w:val="24"/>
        </w:rPr>
        <w:t>%) dan terendah di Bone Bolango (61,3%) (Riskesdas, 2007).</w:t>
      </w:r>
    </w:p>
    <w:p w:rsidR="007C3879" w:rsidRPr="00FB0A39" w:rsidRDefault="007C3879" w:rsidP="00ED620B">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Riset Kesehatan Dasar (Riskesdas) Provinsi Gorontalo tahun 2013, menunjukan bahwa proporsi  porsi makan buah dan sayur  </w:t>
      </w:r>
      <w:r w:rsidRPr="00192DD3">
        <w:rPr>
          <w:rFonts w:ascii="Times New Roman" w:hAnsi="Times New Roman" w:cs="Times New Roman"/>
          <w:sz w:val="24"/>
          <w:szCs w:val="24"/>
        </w:rPr>
        <w:t>≥</w:t>
      </w:r>
      <w:r>
        <w:rPr>
          <w:rFonts w:ascii="Times New Roman" w:hAnsi="Times New Roman" w:cs="Times New Roman"/>
          <w:sz w:val="24"/>
          <w:szCs w:val="24"/>
        </w:rPr>
        <w:t xml:space="preserve"> 5 porsi per hari dalam seminggu penduduk umur  </w:t>
      </w:r>
      <w:r w:rsidRPr="00A674BE">
        <w:rPr>
          <w:rFonts w:ascii="Times New Roman" w:hAnsi="Times New Roman" w:cs="Times New Roman"/>
          <w:sz w:val="24"/>
          <w:szCs w:val="24"/>
        </w:rPr>
        <w:t>≥</w:t>
      </w:r>
      <w:r>
        <w:rPr>
          <w:rFonts w:ascii="Times New Roman" w:hAnsi="Times New Roman" w:cs="Times New Roman"/>
          <w:sz w:val="24"/>
          <w:szCs w:val="24"/>
        </w:rPr>
        <w:t xml:space="preserve"> 10 tahun menurut Kabupaten/Kota di Provinsi Gorontalo sebesar (3,8%), tertinggi terdapat di Gorontalo (6,9%), di Kota Gorontalo sebesar (3,6%) dan di Bone Bolango (2,2%), sedangkan proporsi konsumsi buah dan sayur  </w:t>
      </w:r>
      <w:r w:rsidRPr="00192DD3">
        <w:rPr>
          <w:rFonts w:ascii="Times New Roman" w:hAnsi="Times New Roman" w:cs="Times New Roman"/>
          <w:sz w:val="24"/>
          <w:szCs w:val="24"/>
        </w:rPr>
        <w:t>≥</w:t>
      </w:r>
      <w:r>
        <w:rPr>
          <w:rFonts w:ascii="Times New Roman" w:hAnsi="Times New Roman" w:cs="Times New Roman"/>
          <w:sz w:val="24"/>
          <w:szCs w:val="24"/>
        </w:rPr>
        <w:t xml:space="preserve"> 5 porsi per hari dalam seminggu menurut kelompok umur yaitu 10-14 t</w:t>
      </w:r>
      <w:r>
        <w:rPr>
          <w:rFonts w:ascii="Times New Roman" w:hAnsi="Times New Roman" w:cs="Times New Roman"/>
          <w:sz w:val="24"/>
          <w:szCs w:val="24"/>
          <w:lang w:val="en-US"/>
        </w:rPr>
        <w:t>a</w:t>
      </w:r>
      <w:r>
        <w:rPr>
          <w:rFonts w:ascii="Times New Roman" w:hAnsi="Times New Roman" w:cs="Times New Roman"/>
          <w:sz w:val="24"/>
          <w:szCs w:val="24"/>
        </w:rPr>
        <w:t>h</w:t>
      </w:r>
      <w:r>
        <w:rPr>
          <w:rFonts w:ascii="Times New Roman" w:hAnsi="Times New Roman" w:cs="Times New Roman"/>
          <w:sz w:val="24"/>
          <w:szCs w:val="24"/>
          <w:lang w:val="en-US"/>
        </w:rPr>
        <w:t>u</w:t>
      </w:r>
      <w:r>
        <w:rPr>
          <w:rFonts w:ascii="Times New Roman" w:hAnsi="Times New Roman" w:cs="Times New Roman"/>
          <w:sz w:val="24"/>
          <w:szCs w:val="24"/>
        </w:rPr>
        <w:t>n (3,2%), 15–19 t</w:t>
      </w:r>
      <w:r>
        <w:rPr>
          <w:rFonts w:ascii="Times New Roman" w:hAnsi="Times New Roman" w:cs="Times New Roman"/>
          <w:sz w:val="24"/>
          <w:szCs w:val="24"/>
          <w:lang w:val="en-US"/>
        </w:rPr>
        <w:t>a</w:t>
      </w:r>
      <w:r>
        <w:rPr>
          <w:rFonts w:ascii="Times New Roman" w:hAnsi="Times New Roman" w:cs="Times New Roman"/>
          <w:sz w:val="24"/>
          <w:szCs w:val="24"/>
        </w:rPr>
        <w:t>h</w:t>
      </w:r>
      <w:r>
        <w:rPr>
          <w:rFonts w:ascii="Times New Roman" w:hAnsi="Times New Roman" w:cs="Times New Roman"/>
          <w:sz w:val="24"/>
          <w:szCs w:val="24"/>
          <w:lang w:val="en-US"/>
        </w:rPr>
        <w:t>u</w:t>
      </w:r>
      <w:r>
        <w:rPr>
          <w:rFonts w:ascii="Times New Roman" w:hAnsi="Times New Roman" w:cs="Times New Roman"/>
          <w:sz w:val="24"/>
          <w:szCs w:val="24"/>
        </w:rPr>
        <w:t>n sebesar (2,6%) dan umur 20-24 t</w:t>
      </w:r>
      <w:r>
        <w:rPr>
          <w:rFonts w:ascii="Times New Roman" w:hAnsi="Times New Roman" w:cs="Times New Roman"/>
          <w:sz w:val="24"/>
          <w:szCs w:val="24"/>
          <w:lang w:val="en-US"/>
        </w:rPr>
        <w:t>a</w:t>
      </w:r>
      <w:r>
        <w:rPr>
          <w:rFonts w:ascii="Times New Roman" w:hAnsi="Times New Roman" w:cs="Times New Roman"/>
          <w:sz w:val="24"/>
          <w:szCs w:val="24"/>
        </w:rPr>
        <w:t>h</w:t>
      </w:r>
      <w:r>
        <w:rPr>
          <w:rFonts w:ascii="Times New Roman" w:hAnsi="Times New Roman" w:cs="Times New Roman"/>
          <w:sz w:val="24"/>
          <w:szCs w:val="24"/>
          <w:lang w:val="en-US"/>
        </w:rPr>
        <w:t>u</w:t>
      </w:r>
      <w:r>
        <w:rPr>
          <w:rFonts w:ascii="Times New Roman" w:hAnsi="Times New Roman" w:cs="Times New Roman"/>
          <w:sz w:val="24"/>
          <w:szCs w:val="24"/>
        </w:rPr>
        <w:t>n sebesar (2,2%) (Riskesdas, 2013).</w:t>
      </w:r>
    </w:p>
    <w:p w:rsidR="007C3879" w:rsidRDefault="007C3879" w:rsidP="00ED620B">
      <w:pPr>
        <w:pStyle w:val="Default"/>
        <w:ind w:firstLine="720"/>
        <w:jc w:val="both"/>
      </w:pPr>
      <w:r>
        <w:t xml:space="preserve">Berdasarkan latar belakang maka peneliti tertarik untuk melakukan penelitian tentang gambaran pola konsumsi sayur dan buah pada remaja di Politeknik Kesehatan Kemenkes Gorontalo. </w:t>
      </w:r>
    </w:p>
    <w:p w:rsidR="00D94ECA" w:rsidRPr="00D94ECA" w:rsidRDefault="00D94ECA" w:rsidP="00D94ECA">
      <w:pPr>
        <w:spacing w:after="0" w:line="240" w:lineRule="auto"/>
        <w:jc w:val="both"/>
        <w:rPr>
          <w:rFonts w:ascii="Times New Roman" w:hAnsi="Times New Roman" w:cs="Times New Roman"/>
          <w:sz w:val="24"/>
          <w:szCs w:val="24"/>
          <w:lang w:val="en-US" w:eastAsia="id-ID"/>
        </w:rPr>
      </w:pPr>
      <w:r w:rsidRPr="00D94ECA">
        <w:rPr>
          <w:rFonts w:ascii="Times New Roman" w:hAnsi="Times New Roman" w:cs="Times New Roman"/>
          <w:sz w:val="24"/>
          <w:szCs w:val="24"/>
          <w:lang w:val="en-US" w:eastAsia="id-ID"/>
        </w:rPr>
        <w:t>Manfaat Penelitian</w:t>
      </w:r>
    </w:p>
    <w:p w:rsidR="008A3CC4" w:rsidRPr="008A3CC4" w:rsidRDefault="008A3CC4" w:rsidP="00650DBE">
      <w:pPr>
        <w:pStyle w:val="ListParagraph"/>
        <w:numPr>
          <w:ilvl w:val="0"/>
          <w:numId w:val="7"/>
        </w:numPr>
        <w:spacing w:after="0" w:line="240" w:lineRule="auto"/>
        <w:ind w:left="284" w:hanging="284"/>
        <w:rPr>
          <w:rFonts w:ascii="Times New Roman" w:hAnsi="Times New Roman" w:cs="Times New Roman"/>
          <w:b/>
          <w:sz w:val="24"/>
          <w:szCs w:val="24"/>
        </w:rPr>
      </w:pPr>
      <w:r w:rsidRPr="008A3CC4">
        <w:rPr>
          <w:rFonts w:ascii="Times New Roman" w:hAnsi="Times New Roman" w:cs="Times New Roman"/>
          <w:sz w:val="24"/>
          <w:szCs w:val="24"/>
        </w:rPr>
        <w:t>Bagi Institusi  Pemerintah</w:t>
      </w:r>
    </w:p>
    <w:p w:rsidR="008A3CC4" w:rsidRPr="008A3CC4" w:rsidRDefault="008A3CC4" w:rsidP="00650DBE">
      <w:pPr>
        <w:pStyle w:val="ListParagraph"/>
        <w:spacing w:after="0" w:line="240" w:lineRule="auto"/>
        <w:ind w:left="284"/>
        <w:jc w:val="both"/>
        <w:rPr>
          <w:rFonts w:ascii="Times New Roman" w:hAnsi="Times New Roman" w:cs="Times New Roman"/>
          <w:b/>
          <w:sz w:val="24"/>
          <w:szCs w:val="24"/>
        </w:rPr>
      </w:pPr>
      <w:r w:rsidRPr="008A3CC4">
        <w:rPr>
          <w:rFonts w:ascii="Times New Roman" w:hAnsi="Times New Roman" w:cs="Times New Roman"/>
          <w:sz w:val="24"/>
          <w:szCs w:val="24"/>
        </w:rPr>
        <w:t>Sebagai pedoman dalam menentukan kebijakan yang tepat untuk menanggulangi masalah-masalah terutama dalam meningkatkan konsumsi sayur dan buah sesuai dengan pedoman gizi seimbang serta dapat menjadi bahan informasi dalam penyusunan rencana untuk meningkatkan pola konsumsi sayur dan buah.</w:t>
      </w:r>
    </w:p>
    <w:p w:rsidR="008A3CC4" w:rsidRPr="008A3CC4" w:rsidRDefault="008A3CC4" w:rsidP="00650DBE">
      <w:pPr>
        <w:pStyle w:val="ListParagraph"/>
        <w:numPr>
          <w:ilvl w:val="0"/>
          <w:numId w:val="7"/>
        </w:numPr>
        <w:tabs>
          <w:tab w:val="left" w:pos="993"/>
        </w:tabs>
        <w:spacing w:after="0" w:line="240" w:lineRule="auto"/>
        <w:ind w:left="284" w:hanging="284"/>
        <w:jc w:val="both"/>
        <w:rPr>
          <w:rFonts w:ascii="Times New Roman" w:hAnsi="Times New Roman" w:cs="Times New Roman"/>
          <w:sz w:val="24"/>
          <w:szCs w:val="24"/>
        </w:rPr>
      </w:pPr>
      <w:r w:rsidRPr="008A3CC4">
        <w:rPr>
          <w:rFonts w:ascii="Times New Roman" w:hAnsi="Times New Roman" w:cs="Times New Roman"/>
          <w:sz w:val="24"/>
          <w:szCs w:val="24"/>
        </w:rPr>
        <w:t>Bagi Layanan Masyarakat</w:t>
      </w:r>
    </w:p>
    <w:p w:rsidR="008A3CC4" w:rsidRPr="008A3CC4" w:rsidRDefault="008A3CC4" w:rsidP="00650DBE">
      <w:pPr>
        <w:pStyle w:val="ListParagraph"/>
        <w:tabs>
          <w:tab w:val="left" w:pos="993"/>
        </w:tabs>
        <w:spacing w:after="0" w:line="240" w:lineRule="auto"/>
        <w:ind w:left="284"/>
        <w:jc w:val="both"/>
        <w:rPr>
          <w:rFonts w:ascii="Times New Roman" w:hAnsi="Times New Roman" w:cs="Times New Roman"/>
          <w:sz w:val="24"/>
          <w:szCs w:val="24"/>
        </w:rPr>
      </w:pPr>
      <w:r w:rsidRPr="008A3CC4">
        <w:rPr>
          <w:rFonts w:ascii="Times New Roman" w:hAnsi="Times New Roman" w:cs="Times New Roman"/>
          <w:sz w:val="24"/>
          <w:szCs w:val="24"/>
        </w:rPr>
        <w:t>Memberikan infomasi serta pemahaman bagaimana gambaran pola konsumsi sayur dan buah pada remaja.</w:t>
      </w:r>
    </w:p>
    <w:p w:rsidR="008A3CC4" w:rsidRPr="008A3CC4" w:rsidRDefault="008A3CC4" w:rsidP="00650DBE">
      <w:pPr>
        <w:pStyle w:val="ListParagraph"/>
        <w:numPr>
          <w:ilvl w:val="0"/>
          <w:numId w:val="7"/>
        </w:numPr>
        <w:tabs>
          <w:tab w:val="left" w:pos="993"/>
          <w:tab w:val="left" w:pos="1276"/>
        </w:tabs>
        <w:spacing w:after="0" w:line="240" w:lineRule="auto"/>
        <w:ind w:left="284" w:hanging="284"/>
        <w:jc w:val="both"/>
        <w:rPr>
          <w:rFonts w:ascii="Times New Roman" w:hAnsi="Times New Roman" w:cs="Times New Roman"/>
          <w:sz w:val="24"/>
          <w:szCs w:val="24"/>
        </w:rPr>
      </w:pPr>
      <w:r w:rsidRPr="008A3CC4">
        <w:rPr>
          <w:rFonts w:ascii="Times New Roman" w:hAnsi="Times New Roman" w:cs="Times New Roman"/>
          <w:sz w:val="24"/>
          <w:szCs w:val="24"/>
        </w:rPr>
        <w:t>Bagi Peneliti</w:t>
      </w:r>
    </w:p>
    <w:p w:rsidR="00ED620B" w:rsidRDefault="008A3CC4" w:rsidP="00ED620B">
      <w:pPr>
        <w:pStyle w:val="ListParagraph"/>
        <w:tabs>
          <w:tab w:val="left" w:pos="993"/>
          <w:tab w:val="left" w:pos="1276"/>
        </w:tabs>
        <w:spacing w:after="0" w:line="240" w:lineRule="auto"/>
        <w:ind w:left="284"/>
        <w:jc w:val="both"/>
        <w:rPr>
          <w:rFonts w:ascii="Times New Roman" w:hAnsi="Times New Roman" w:cs="Times New Roman"/>
          <w:sz w:val="24"/>
          <w:szCs w:val="24"/>
          <w:lang w:val="en-US"/>
        </w:rPr>
      </w:pPr>
      <w:r w:rsidRPr="008A3CC4">
        <w:rPr>
          <w:rFonts w:ascii="Times New Roman" w:hAnsi="Times New Roman" w:cs="Times New Roman"/>
          <w:sz w:val="24"/>
          <w:szCs w:val="24"/>
        </w:rPr>
        <w:t xml:space="preserve">Menambah wawasan dan pengalaman peneliti tentang informasi mengenai gambaran pola  konsumsi sayur dan buah pada remaja di Politeknik Kesehatan Kemenkes Gorontalo. </w:t>
      </w:r>
    </w:p>
    <w:p w:rsidR="000F2938" w:rsidRDefault="00ED620B" w:rsidP="00ED620B">
      <w:pPr>
        <w:pStyle w:val="ListParagraph"/>
        <w:tabs>
          <w:tab w:val="left" w:pos="993"/>
          <w:tab w:val="left" w:pos="1276"/>
        </w:tabs>
        <w:spacing w:after="0" w:line="240" w:lineRule="auto"/>
        <w:ind w:left="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Pr="00ED620B">
        <w:rPr>
          <w:rFonts w:ascii="Times New Roman" w:hAnsi="Times New Roman" w:cs="Times New Roman"/>
          <w:sz w:val="24"/>
          <w:szCs w:val="24"/>
        </w:rPr>
        <w:t>Sepengetahuan</w:t>
      </w:r>
      <w:r w:rsidRPr="00ED620B">
        <w:rPr>
          <w:rFonts w:ascii="Times New Roman" w:hAnsi="Times New Roman" w:cs="Times New Roman"/>
          <w:sz w:val="24"/>
          <w:szCs w:val="24"/>
          <w:lang w:val="en-US"/>
        </w:rPr>
        <w:t xml:space="preserve"> </w:t>
      </w:r>
      <w:r w:rsidRPr="00ED620B">
        <w:rPr>
          <w:rFonts w:ascii="Times New Roman" w:hAnsi="Times New Roman" w:cs="Times New Roman"/>
          <w:sz w:val="24"/>
          <w:szCs w:val="24"/>
        </w:rPr>
        <w:t xml:space="preserve">peneliti, belum ada penelitian tentang gambaran </w:t>
      </w:r>
      <w:r w:rsidRPr="00ED620B">
        <w:rPr>
          <w:rFonts w:ascii="Times New Roman" w:hAnsi="Times New Roman" w:cs="Times New Roman"/>
          <w:sz w:val="24"/>
          <w:szCs w:val="24"/>
          <w:lang w:val="en-US"/>
        </w:rPr>
        <w:t xml:space="preserve">pola </w:t>
      </w:r>
      <w:r w:rsidRPr="00ED620B">
        <w:rPr>
          <w:rFonts w:ascii="Times New Roman" w:hAnsi="Times New Roman" w:cs="Times New Roman"/>
          <w:sz w:val="24"/>
          <w:szCs w:val="24"/>
        </w:rPr>
        <w:t>konsumsi</w:t>
      </w:r>
      <w:r w:rsidRPr="00ED620B">
        <w:rPr>
          <w:rFonts w:ascii="Times New Roman" w:hAnsi="Times New Roman" w:cs="Times New Roman"/>
          <w:sz w:val="24"/>
          <w:szCs w:val="24"/>
          <w:lang w:val="en-US"/>
        </w:rPr>
        <w:t xml:space="preserve"> </w:t>
      </w:r>
      <w:r w:rsidRPr="00ED620B">
        <w:rPr>
          <w:rFonts w:ascii="Times New Roman" w:hAnsi="Times New Roman" w:cs="Times New Roman"/>
          <w:sz w:val="24"/>
          <w:szCs w:val="24"/>
        </w:rPr>
        <w:t xml:space="preserve">sayur </w:t>
      </w:r>
      <w:r w:rsidRPr="00ED620B">
        <w:rPr>
          <w:rFonts w:ascii="Times New Roman" w:hAnsi="Times New Roman" w:cs="Times New Roman"/>
          <w:sz w:val="24"/>
          <w:szCs w:val="24"/>
          <w:lang w:val="en-US"/>
        </w:rPr>
        <w:t xml:space="preserve">dan buah </w:t>
      </w:r>
      <w:r w:rsidRPr="00ED620B">
        <w:rPr>
          <w:rFonts w:ascii="Times New Roman" w:hAnsi="Times New Roman" w:cs="Times New Roman"/>
          <w:sz w:val="24"/>
          <w:szCs w:val="24"/>
        </w:rPr>
        <w:t xml:space="preserve">pada </w:t>
      </w:r>
      <w:r w:rsidRPr="00ED620B">
        <w:rPr>
          <w:rFonts w:ascii="Times New Roman" w:hAnsi="Times New Roman" w:cs="Times New Roman"/>
          <w:sz w:val="24"/>
          <w:szCs w:val="24"/>
          <w:lang w:val="en-US"/>
        </w:rPr>
        <w:t>r</w:t>
      </w:r>
      <w:r w:rsidRPr="00ED620B">
        <w:rPr>
          <w:rFonts w:ascii="Times New Roman" w:hAnsi="Times New Roman" w:cs="Times New Roman"/>
          <w:sz w:val="24"/>
          <w:szCs w:val="24"/>
        </w:rPr>
        <w:t xml:space="preserve">emaja yang dilaksanakan di Politeknik Kesehatan Kemenkes Gorontalo, </w:t>
      </w:r>
      <w:r w:rsidRPr="00ED620B">
        <w:rPr>
          <w:rFonts w:ascii="Times New Roman" w:hAnsi="Times New Roman" w:cs="Times New Roman"/>
          <w:sz w:val="24"/>
          <w:szCs w:val="24"/>
          <w:lang w:val="en-US"/>
        </w:rPr>
        <w:t>h</w:t>
      </w:r>
      <w:r w:rsidRPr="00ED620B">
        <w:rPr>
          <w:rFonts w:ascii="Times New Roman" w:hAnsi="Times New Roman" w:cs="Times New Roman"/>
          <w:sz w:val="24"/>
          <w:szCs w:val="24"/>
        </w:rPr>
        <w:t xml:space="preserve">anya saja ada penelitian yang serupa dengan penelitian yang akan dilaksanakan seperti yang telah dilakukan </w:t>
      </w:r>
      <w:r w:rsidRPr="00ED620B">
        <w:rPr>
          <w:rFonts w:ascii="Times New Roman" w:hAnsi="Times New Roman" w:cs="Times New Roman"/>
          <w:sz w:val="24"/>
          <w:szCs w:val="24"/>
          <w:lang w:val="en-US"/>
        </w:rPr>
        <w:t xml:space="preserve">oleh </w:t>
      </w:r>
      <w:r w:rsidRPr="00ED620B">
        <w:rPr>
          <w:rFonts w:ascii="Times New Roman" w:hAnsi="Times New Roman" w:cs="Times New Roman"/>
          <w:sz w:val="24"/>
          <w:szCs w:val="24"/>
        </w:rPr>
        <w:t>Lyonni Ayu E, dkk dan Farida Ida</w:t>
      </w:r>
      <w:r w:rsidRPr="00ED620B">
        <w:rPr>
          <w:rFonts w:ascii="Times New Roman" w:hAnsi="Times New Roman" w:cs="Times New Roman"/>
          <w:sz w:val="24"/>
          <w:szCs w:val="24"/>
          <w:lang w:val="en-US"/>
        </w:rPr>
        <w:t>.</w:t>
      </w:r>
      <w:r w:rsidRPr="00ED620B">
        <w:rPr>
          <w:rFonts w:ascii="Times New Roman" w:hAnsi="Times New Roman" w:cs="Times New Roman"/>
          <w:sz w:val="24"/>
          <w:szCs w:val="24"/>
        </w:rPr>
        <w:t xml:space="preserve"> Perbedaan penelitian pada </w:t>
      </w:r>
    </w:p>
    <w:p w:rsidR="00ED620B" w:rsidRPr="00ED620B" w:rsidRDefault="00ED620B" w:rsidP="00ED620B">
      <w:pPr>
        <w:pStyle w:val="ListParagraph"/>
        <w:numPr>
          <w:ilvl w:val="0"/>
          <w:numId w:val="8"/>
        </w:numPr>
        <w:spacing w:after="0" w:line="240" w:lineRule="auto"/>
        <w:jc w:val="both"/>
        <w:rPr>
          <w:rFonts w:ascii="Times New Roman" w:hAnsi="Times New Roman" w:cs="Times New Roman"/>
          <w:b/>
          <w:sz w:val="24"/>
          <w:szCs w:val="24"/>
        </w:rPr>
      </w:pPr>
      <w:r w:rsidRPr="00ED620B">
        <w:rPr>
          <w:rFonts w:ascii="Times New Roman" w:hAnsi="Times New Roman" w:cs="Times New Roman"/>
          <w:sz w:val="24"/>
          <w:szCs w:val="24"/>
        </w:rPr>
        <w:t>Variabel penelitian adalah gambaran pola konsumsi sayur dan buah pada remaja di Politeknik Kesehatan Kemenkes Gorontalo.</w:t>
      </w:r>
    </w:p>
    <w:p w:rsidR="00ED620B" w:rsidRPr="00ED620B" w:rsidRDefault="00ED620B" w:rsidP="00ED620B">
      <w:pPr>
        <w:pStyle w:val="ListParagraph"/>
        <w:numPr>
          <w:ilvl w:val="0"/>
          <w:numId w:val="8"/>
        </w:numPr>
        <w:spacing w:after="200" w:line="240" w:lineRule="auto"/>
        <w:jc w:val="both"/>
        <w:rPr>
          <w:rFonts w:ascii="Times New Roman" w:hAnsi="Times New Roman" w:cs="Times New Roman"/>
          <w:i/>
          <w:sz w:val="24"/>
          <w:szCs w:val="24"/>
        </w:rPr>
      </w:pPr>
      <w:r w:rsidRPr="00ED620B">
        <w:rPr>
          <w:rFonts w:ascii="Times New Roman" w:hAnsi="Times New Roman" w:cs="Times New Roman"/>
          <w:sz w:val="24"/>
          <w:szCs w:val="24"/>
        </w:rPr>
        <w:t xml:space="preserve">Jenis penelitian ini adalah penelitian </w:t>
      </w:r>
      <w:r w:rsidRPr="00ED620B">
        <w:rPr>
          <w:rFonts w:ascii="Times New Roman" w:hAnsi="Times New Roman" w:cs="Times New Roman"/>
          <w:i/>
          <w:sz w:val="24"/>
          <w:szCs w:val="24"/>
        </w:rPr>
        <w:t>deskriptif</w:t>
      </w:r>
      <w:r w:rsidRPr="00ED620B">
        <w:rPr>
          <w:rFonts w:ascii="Times New Roman" w:hAnsi="Times New Roman" w:cs="Times New Roman"/>
          <w:sz w:val="24"/>
          <w:szCs w:val="24"/>
        </w:rPr>
        <w:t xml:space="preserve">, sedangkan oleh Lyonni Ayu E dkk, jenis penelitiannya </w:t>
      </w:r>
      <w:r w:rsidRPr="00ED620B">
        <w:rPr>
          <w:rFonts w:ascii="Times New Roman" w:hAnsi="Times New Roman" w:cs="Times New Roman"/>
          <w:i/>
          <w:sz w:val="24"/>
          <w:szCs w:val="24"/>
        </w:rPr>
        <w:t>deskriptif</w:t>
      </w:r>
      <w:r w:rsidRPr="00ED620B">
        <w:rPr>
          <w:rFonts w:ascii="Times New Roman" w:hAnsi="Times New Roman" w:cs="Times New Roman"/>
          <w:sz w:val="24"/>
          <w:szCs w:val="24"/>
        </w:rPr>
        <w:t xml:space="preserve"> dan oleh Farida  Ida jenis penelitian </w:t>
      </w:r>
      <w:r w:rsidRPr="00ED620B">
        <w:rPr>
          <w:rFonts w:ascii="Times New Roman" w:hAnsi="Times New Roman" w:cs="Times New Roman"/>
          <w:i/>
          <w:sz w:val="24"/>
          <w:szCs w:val="24"/>
        </w:rPr>
        <w:t>analitik.</w:t>
      </w:r>
    </w:p>
    <w:p w:rsidR="00ED620B" w:rsidRPr="00ED620B" w:rsidRDefault="00ED620B" w:rsidP="00ED620B">
      <w:pPr>
        <w:pStyle w:val="ListParagraph"/>
        <w:numPr>
          <w:ilvl w:val="0"/>
          <w:numId w:val="8"/>
        </w:numPr>
        <w:spacing w:after="200" w:line="240" w:lineRule="auto"/>
        <w:jc w:val="both"/>
        <w:rPr>
          <w:rFonts w:ascii="Times New Roman" w:hAnsi="Times New Roman" w:cs="Times New Roman"/>
          <w:i/>
          <w:sz w:val="24"/>
          <w:szCs w:val="24"/>
        </w:rPr>
      </w:pPr>
      <w:r w:rsidRPr="00ED620B">
        <w:rPr>
          <w:rFonts w:ascii="Times New Roman" w:hAnsi="Times New Roman" w:cs="Times New Roman"/>
          <w:sz w:val="24"/>
          <w:szCs w:val="24"/>
        </w:rPr>
        <w:t xml:space="preserve">Metode penelitian ini adalah </w:t>
      </w:r>
      <w:r w:rsidRPr="00ED620B">
        <w:rPr>
          <w:rFonts w:ascii="Times New Roman" w:hAnsi="Times New Roman" w:cs="Times New Roman"/>
          <w:i/>
          <w:sz w:val="24"/>
          <w:szCs w:val="24"/>
        </w:rPr>
        <w:t>cluster sampling</w:t>
      </w:r>
      <w:r w:rsidRPr="00ED620B">
        <w:rPr>
          <w:rFonts w:ascii="Times New Roman" w:hAnsi="Times New Roman" w:cs="Times New Roman"/>
          <w:sz w:val="24"/>
          <w:szCs w:val="24"/>
        </w:rPr>
        <w:t xml:space="preserve">, sedangkan oleh Lyonni Ayu E, dkk metode penelitiannya </w:t>
      </w:r>
      <w:r w:rsidRPr="00ED620B">
        <w:rPr>
          <w:rFonts w:ascii="Times New Roman" w:hAnsi="Times New Roman" w:cs="Times New Roman"/>
          <w:i/>
          <w:sz w:val="24"/>
          <w:szCs w:val="24"/>
        </w:rPr>
        <w:t>accidental sampling</w:t>
      </w:r>
      <w:r w:rsidRPr="00ED620B">
        <w:rPr>
          <w:rFonts w:ascii="Times New Roman" w:hAnsi="Times New Roman" w:cs="Times New Roman"/>
          <w:sz w:val="24"/>
          <w:szCs w:val="24"/>
        </w:rPr>
        <w:t xml:space="preserve">, dan oleh Farida Ida metode penelitiannya </w:t>
      </w:r>
      <w:r w:rsidRPr="00ED620B">
        <w:rPr>
          <w:rFonts w:ascii="Times New Roman" w:hAnsi="Times New Roman" w:cs="Times New Roman"/>
          <w:i/>
          <w:sz w:val="24"/>
          <w:szCs w:val="24"/>
        </w:rPr>
        <w:t>cross sectional study.</w:t>
      </w:r>
    </w:p>
    <w:p w:rsidR="00D94ECA" w:rsidRDefault="00D94ECA" w:rsidP="00D94ECA">
      <w:pPr>
        <w:pStyle w:val="ListParagraph"/>
        <w:spacing w:after="0" w:line="240" w:lineRule="auto"/>
        <w:ind w:left="426"/>
        <w:jc w:val="both"/>
        <w:rPr>
          <w:rFonts w:ascii="Times New Roman" w:hAnsi="Times New Roman" w:cs="Times New Roman"/>
          <w:sz w:val="24"/>
          <w:szCs w:val="24"/>
          <w:lang w:val="en-US"/>
        </w:rPr>
      </w:pPr>
    </w:p>
    <w:p w:rsidR="00ED620B" w:rsidRPr="00ED620B" w:rsidRDefault="000D5ACC" w:rsidP="00ED620B">
      <w:pPr>
        <w:spacing w:after="0" w:line="240" w:lineRule="auto"/>
        <w:ind w:firstLine="360"/>
        <w:jc w:val="both"/>
        <w:rPr>
          <w:rFonts w:ascii="Times New Roman" w:hAnsi="Times New Roman" w:cs="Times New Roman"/>
          <w:sz w:val="24"/>
          <w:szCs w:val="24"/>
        </w:rPr>
      </w:pPr>
      <w:r w:rsidRPr="00D94ECA">
        <w:rPr>
          <w:rFonts w:ascii="Times New Roman" w:hAnsi="Times New Roman" w:cs="Times New Roman"/>
          <w:sz w:val="24"/>
          <w:szCs w:val="24"/>
          <w:lang w:val="en-US"/>
        </w:rPr>
        <w:t xml:space="preserve">Tujuan Penelitian </w:t>
      </w:r>
      <w:r>
        <w:rPr>
          <w:rFonts w:ascii="Times New Roman" w:hAnsi="Times New Roman" w:cs="Times New Roman"/>
          <w:sz w:val="24"/>
          <w:szCs w:val="24"/>
          <w:lang w:val="en-US"/>
        </w:rPr>
        <w:t>Untuk M</w:t>
      </w:r>
      <w:r w:rsidR="00ED620B" w:rsidRPr="00ED620B">
        <w:rPr>
          <w:rFonts w:ascii="Times New Roman" w:hAnsi="Times New Roman" w:cs="Times New Roman"/>
          <w:sz w:val="24"/>
          <w:szCs w:val="24"/>
        </w:rPr>
        <w:t xml:space="preserve">engetahui gambaran pola konsumsi sayur dan buah pada remaja di Politeknik Kesehatan Kemenkes Gorontalo. </w:t>
      </w:r>
    </w:p>
    <w:p w:rsidR="00D94ECA" w:rsidRPr="00D94ECA" w:rsidRDefault="00D94ECA" w:rsidP="00D94ECA">
      <w:pPr>
        <w:spacing w:after="0" w:line="240" w:lineRule="auto"/>
        <w:ind w:firstLine="426"/>
        <w:jc w:val="both"/>
        <w:rPr>
          <w:rFonts w:ascii="Times New Roman" w:hAnsi="Times New Roman" w:cs="Times New Roman"/>
          <w:sz w:val="24"/>
          <w:szCs w:val="24"/>
          <w:lang w:val="en-US" w:eastAsia="id-ID"/>
        </w:rPr>
      </w:pPr>
    </w:p>
    <w:p w:rsidR="00D94ECA" w:rsidRPr="00D94ECA" w:rsidRDefault="00D94ECA" w:rsidP="00D94ECA">
      <w:pPr>
        <w:spacing w:after="0" w:line="240" w:lineRule="auto"/>
        <w:ind w:firstLine="426"/>
        <w:jc w:val="both"/>
        <w:rPr>
          <w:rFonts w:ascii="Times New Roman" w:hAnsi="Times New Roman" w:cs="Times New Roman"/>
          <w:sz w:val="24"/>
          <w:szCs w:val="24"/>
          <w:lang w:val="en-US" w:eastAsia="id-ID"/>
        </w:rPr>
      </w:pPr>
    </w:p>
    <w:p w:rsidR="00D94ECA" w:rsidRPr="00D94ECA" w:rsidRDefault="00D94ECA" w:rsidP="00D94ECA">
      <w:pPr>
        <w:spacing w:after="0" w:line="240" w:lineRule="auto"/>
        <w:ind w:firstLine="426"/>
        <w:jc w:val="both"/>
        <w:rPr>
          <w:rFonts w:ascii="Times New Roman" w:hAnsi="Times New Roman" w:cs="Times New Roman"/>
          <w:sz w:val="24"/>
          <w:szCs w:val="24"/>
          <w:lang w:val="en-US" w:eastAsia="id-ID"/>
        </w:rPr>
      </w:pPr>
    </w:p>
    <w:p w:rsidR="00D94ECA" w:rsidRDefault="00D94ECA" w:rsidP="00D94ECA">
      <w:pPr>
        <w:spacing w:after="0" w:line="240" w:lineRule="auto"/>
        <w:ind w:firstLine="426"/>
        <w:jc w:val="both"/>
        <w:rPr>
          <w:rFonts w:ascii="Times New Roman" w:hAnsi="Times New Roman" w:cs="Times New Roman"/>
          <w:sz w:val="24"/>
          <w:szCs w:val="24"/>
          <w:lang w:val="en-US" w:eastAsia="id-ID"/>
        </w:rPr>
      </w:pPr>
    </w:p>
    <w:p w:rsidR="00D94ECA" w:rsidRDefault="00D94ECA" w:rsidP="00D94ECA">
      <w:pPr>
        <w:spacing w:after="0" w:line="240" w:lineRule="auto"/>
        <w:ind w:firstLine="426"/>
        <w:jc w:val="both"/>
        <w:rPr>
          <w:rFonts w:ascii="Times New Roman" w:hAnsi="Times New Roman" w:cs="Times New Roman"/>
          <w:sz w:val="24"/>
          <w:szCs w:val="24"/>
          <w:lang w:val="en-US" w:eastAsia="id-ID"/>
        </w:rPr>
      </w:pPr>
    </w:p>
    <w:p w:rsidR="00D94ECA" w:rsidRDefault="00D94ECA" w:rsidP="00D94ECA">
      <w:pPr>
        <w:spacing w:after="0" w:line="240" w:lineRule="auto"/>
        <w:ind w:firstLine="426"/>
        <w:jc w:val="both"/>
        <w:rPr>
          <w:rFonts w:ascii="Times New Roman" w:hAnsi="Times New Roman" w:cs="Times New Roman"/>
          <w:sz w:val="24"/>
          <w:szCs w:val="24"/>
          <w:lang w:val="en-US" w:eastAsia="id-ID"/>
        </w:rPr>
      </w:pPr>
    </w:p>
    <w:p w:rsidR="000F2938" w:rsidRPr="00D94ECA" w:rsidRDefault="000F2938" w:rsidP="00266D99">
      <w:pPr>
        <w:spacing w:after="0" w:line="240" w:lineRule="auto"/>
        <w:jc w:val="both"/>
        <w:rPr>
          <w:rFonts w:ascii="Times New Roman" w:hAnsi="Times New Roman" w:cs="Times New Roman"/>
          <w:sz w:val="24"/>
          <w:szCs w:val="24"/>
          <w:lang w:val="en-US" w:eastAsia="id-ID"/>
        </w:rPr>
      </w:pPr>
    </w:p>
    <w:p w:rsidR="00D94ECA" w:rsidRPr="00D94ECA" w:rsidRDefault="00D94ECA" w:rsidP="00D94ECA">
      <w:pPr>
        <w:spacing w:after="0" w:line="240" w:lineRule="auto"/>
        <w:jc w:val="both"/>
        <w:rPr>
          <w:rFonts w:ascii="Times New Roman" w:hAnsi="Times New Roman" w:cs="Times New Roman"/>
          <w:sz w:val="24"/>
          <w:szCs w:val="24"/>
          <w:lang w:val="en-US"/>
        </w:rPr>
      </w:pPr>
    </w:p>
    <w:p w:rsidR="007C560C" w:rsidRDefault="00D94ECA" w:rsidP="007C560C">
      <w:pPr>
        <w:spacing w:after="0" w:line="240" w:lineRule="auto"/>
        <w:jc w:val="both"/>
        <w:rPr>
          <w:rFonts w:ascii="Times New Roman" w:hAnsi="Times New Roman" w:cs="Times New Roman"/>
          <w:b/>
          <w:sz w:val="24"/>
          <w:szCs w:val="24"/>
          <w:lang w:val="en-US" w:eastAsia="id-ID"/>
        </w:rPr>
      </w:pPr>
      <w:r w:rsidRPr="00D94ECA">
        <w:rPr>
          <w:rFonts w:ascii="Times New Roman" w:hAnsi="Times New Roman" w:cs="Times New Roman"/>
          <w:b/>
          <w:sz w:val="24"/>
          <w:szCs w:val="24"/>
          <w:lang w:val="en-US" w:eastAsia="id-ID"/>
        </w:rPr>
        <w:t>METODE PENELITIAN</w:t>
      </w:r>
    </w:p>
    <w:p w:rsidR="007C560C" w:rsidRDefault="00266D99" w:rsidP="007C560C">
      <w:pPr>
        <w:spacing w:after="0" w:line="240" w:lineRule="auto"/>
        <w:ind w:firstLine="720"/>
        <w:jc w:val="both"/>
        <w:rPr>
          <w:rFonts w:ascii="Times New Roman" w:hAnsi="Times New Roman" w:cs="Times New Roman"/>
          <w:sz w:val="24"/>
          <w:szCs w:val="24"/>
          <w:lang w:val="en-US"/>
        </w:rPr>
      </w:pPr>
      <w:r w:rsidRPr="007C560C">
        <w:rPr>
          <w:rFonts w:ascii="Times New Roman" w:hAnsi="Times New Roman" w:cs="Times New Roman"/>
          <w:sz w:val="24"/>
          <w:szCs w:val="24"/>
        </w:rPr>
        <w:t xml:space="preserve">Penelitian ini merupakan jenis survei </w:t>
      </w:r>
      <w:r w:rsidRPr="007C560C">
        <w:rPr>
          <w:rFonts w:ascii="Times New Roman" w:hAnsi="Times New Roman" w:cs="Times New Roman"/>
          <w:i/>
          <w:sz w:val="24"/>
          <w:szCs w:val="24"/>
        </w:rPr>
        <w:t xml:space="preserve">deskriptif </w:t>
      </w:r>
      <w:r w:rsidRPr="007C560C">
        <w:rPr>
          <w:rFonts w:ascii="Times New Roman" w:hAnsi="Times New Roman" w:cs="Times New Roman"/>
          <w:sz w:val="24"/>
          <w:szCs w:val="24"/>
        </w:rPr>
        <w:t>yaitu untuk melihat gambaran pola konsumsi sayur dan buah pada remaja di Politeknik Kesehatan Kemenkes Gorontalo.</w:t>
      </w:r>
      <w:r w:rsidRPr="007C560C">
        <w:rPr>
          <w:rFonts w:ascii="Times New Roman" w:hAnsi="Times New Roman" w:cs="Times New Roman"/>
          <w:sz w:val="24"/>
          <w:szCs w:val="24"/>
          <w:lang w:val="en-US"/>
        </w:rPr>
        <w:t xml:space="preserve"> </w:t>
      </w:r>
      <w:r w:rsidRPr="007C560C">
        <w:rPr>
          <w:rFonts w:ascii="Times New Roman" w:hAnsi="Times New Roman" w:cs="Times New Roman"/>
          <w:sz w:val="24"/>
          <w:szCs w:val="24"/>
        </w:rPr>
        <w:t>Penelitian ini telah dilaksanakan pada bulan Juli 2018, di Politeknik Kesehatan Kemenkes Gorontalo.</w:t>
      </w:r>
      <w:r w:rsidRPr="007C560C">
        <w:rPr>
          <w:rFonts w:ascii="Times New Roman" w:hAnsi="Times New Roman" w:cs="Times New Roman"/>
          <w:sz w:val="24"/>
          <w:szCs w:val="24"/>
          <w:lang w:val="en-US"/>
        </w:rPr>
        <w:t xml:space="preserve"> </w:t>
      </w:r>
      <w:r w:rsidRPr="007C560C">
        <w:rPr>
          <w:rFonts w:ascii="Times New Roman" w:hAnsi="Times New Roman" w:cs="Times New Roman"/>
          <w:sz w:val="24"/>
          <w:szCs w:val="24"/>
        </w:rPr>
        <w:t xml:space="preserve">Variabel penelitian ini menggunakan variabel mandiri, yaitu pola konsumsi sayur dan buah pada remaja di Politeknik Kesehatan Kemenkes Gorontalo. </w:t>
      </w:r>
      <w:r w:rsidR="007C560C" w:rsidRPr="007C560C">
        <w:rPr>
          <w:rFonts w:ascii="Times New Roman" w:hAnsi="Times New Roman" w:cs="Times New Roman"/>
          <w:sz w:val="24"/>
          <w:szCs w:val="24"/>
        </w:rPr>
        <w:t xml:space="preserve">Populasi dalam penelitian ini adalah mahasiswa di Politeknik Kesehatan Kemenkes Gorontalo yang berusia 17-20 tahun. </w:t>
      </w:r>
      <w:r w:rsidR="007C560C" w:rsidRPr="007C560C">
        <w:rPr>
          <w:rFonts w:ascii="Times New Roman" w:hAnsi="Times New Roman" w:cs="Times New Roman"/>
          <w:sz w:val="24"/>
          <w:szCs w:val="24"/>
          <w:lang w:val="en-US"/>
        </w:rPr>
        <w:t xml:space="preserve"> Sampel dalam penelitian ini adalah </w:t>
      </w:r>
      <w:r w:rsidR="007C560C" w:rsidRPr="007C560C">
        <w:rPr>
          <w:rFonts w:ascii="Times New Roman" w:hAnsi="Times New Roman" w:cs="Times New Roman"/>
          <w:sz w:val="24"/>
          <w:szCs w:val="24"/>
        </w:rPr>
        <w:t xml:space="preserve">mahasiswa semester II </w:t>
      </w:r>
      <w:r w:rsidR="007C560C" w:rsidRPr="007C560C">
        <w:rPr>
          <w:rFonts w:ascii="Times New Roman" w:hAnsi="Times New Roman" w:cs="Times New Roman"/>
          <w:sz w:val="24"/>
          <w:szCs w:val="24"/>
          <w:lang w:val="en-US"/>
        </w:rPr>
        <w:t xml:space="preserve">yang berusia </w:t>
      </w:r>
      <w:r w:rsidR="007C560C" w:rsidRPr="007C560C">
        <w:rPr>
          <w:rFonts w:ascii="Times New Roman" w:hAnsi="Times New Roman" w:cs="Times New Roman"/>
          <w:sz w:val="24"/>
          <w:szCs w:val="24"/>
        </w:rPr>
        <w:t>17</w:t>
      </w:r>
      <w:r w:rsidR="007C560C" w:rsidRPr="007C560C">
        <w:rPr>
          <w:rFonts w:ascii="Times New Roman" w:hAnsi="Times New Roman" w:cs="Times New Roman"/>
          <w:sz w:val="24"/>
          <w:szCs w:val="24"/>
          <w:lang w:val="en-US"/>
        </w:rPr>
        <w:t>-</w:t>
      </w:r>
      <w:r w:rsidR="007C560C" w:rsidRPr="007C560C">
        <w:rPr>
          <w:rFonts w:ascii="Times New Roman" w:hAnsi="Times New Roman" w:cs="Times New Roman"/>
          <w:sz w:val="24"/>
          <w:szCs w:val="24"/>
        </w:rPr>
        <w:t>20</w:t>
      </w:r>
      <w:r w:rsidR="007C560C" w:rsidRPr="007C560C">
        <w:rPr>
          <w:rFonts w:ascii="Times New Roman" w:hAnsi="Times New Roman" w:cs="Times New Roman"/>
          <w:sz w:val="24"/>
          <w:szCs w:val="24"/>
          <w:lang w:val="en-US"/>
        </w:rPr>
        <w:t xml:space="preserve"> tahun </w:t>
      </w:r>
      <w:r w:rsidR="007C560C" w:rsidRPr="007C560C">
        <w:rPr>
          <w:rFonts w:ascii="Times New Roman" w:hAnsi="Times New Roman" w:cs="Times New Roman"/>
          <w:sz w:val="24"/>
          <w:szCs w:val="24"/>
        </w:rPr>
        <w:t xml:space="preserve">yang melibatkan 3 Jurusan dan yang </w:t>
      </w:r>
      <w:r w:rsidR="007C560C" w:rsidRPr="007C560C">
        <w:rPr>
          <w:rFonts w:ascii="Times New Roman" w:hAnsi="Times New Roman" w:cs="Times New Roman"/>
          <w:sz w:val="24"/>
          <w:szCs w:val="24"/>
          <w:lang w:val="en-US"/>
        </w:rPr>
        <w:t xml:space="preserve">bersedia menjadi responden yakni sebanyak </w:t>
      </w:r>
      <w:r w:rsidR="007C560C" w:rsidRPr="007C560C">
        <w:rPr>
          <w:rFonts w:ascii="Times New Roman" w:hAnsi="Times New Roman" w:cs="Times New Roman"/>
          <w:sz w:val="24"/>
          <w:szCs w:val="24"/>
        </w:rPr>
        <w:t>119</w:t>
      </w:r>
      <w:r w:rsidR="007C560C" w:rsidRPr="007C560C">
        <w:rPr>
          <w:rFonts w:ascii="Times New Roman" w:hAnsi="Times New Roman" w:cs="Times New Roman"/>
          <w:sz w:val="24"/>
          <w:szCs w:val="24"/>
          <w:lang w:val="en-US"/>
        </w:rPr>
        <w:t xml:space="preserve"> orang </w:t>
      </w:r>
      <w:r w:rsidR="007C560C" w:rsidRPr="007C560C">
        <w:rPr>
          <w:rFonts w:ascii="Times New Roman" w:hAnsi="Times New Roman" w:cs="Times New Roman"/>
          <w:sz w:val="24"/>
          <w:szCs w:val="24"/>
        </w:rPr>
        <w:t xml:space="preserve">di Institusi Politeknik Kesehatan Kemenkes Gorontalo. </w:t>
      </w:r>
      <w:r w:rsidR="007C560C" w:rsidRPr="007C560C">
        <w:rPr>
          <w:rFonts w:ascii="Times New Roman" w:hAnsi="Times New Roman" w:cs="Times New Roman"/>
          <w:sz w:val="24"/>
          <w:szCs w:val="24"/>
          <w:lang w:val="en-US"/>
        </w:rPr>
        <w:t xml:space="preserve">Pengumpulan data dilakukan dengan wawancara menggunakan </w:t>
      </w:r>
      <w:r w:rsidR="007C560C" w:rsidRPr="007C560C">
        <w:rPr>
          <w:rFonts w:ascii="Times New Roman" w:hAnsi="Times New Roman" w:cs="Times New Roman"/>
          <w:i/>
          <w:sz w:val="24"/>
          <w:szCs w:val="24"/>
          <w:lang w:val="en-US"/>
        </w:rPr>
        <w:t>FFQ (Food Frequency Questionnaire)</w:t>
      </w:r>
      <w:r w:rsidR="007C560C" w:rsidRPr="007C560C">
        <w:rPr>
          <w:rFonts w:ascii="Times New Roman" w:hAnsi="Times New Roman" w:cs="Times New Roman"/>
          <w:i/>
          <w:sz w:val="24"/>
          <w:szCs w:val="24"/>
        </w:rPr>
        <w:t xml:space="preserve"> </w:t>
      </w:r>
      <w:r w:rsidR="007C560C" w:rsidRPr="007C560C">
        <w:rPr>
          <w:rFonts w:ascii="Times New Roman" w:hAnsi="Times New Roman" w:cs="Times New Roman"/>
          <w:sz w:val="24"/>
          <w:szCs w:val="24"/>
        </w:rPr>
        <w:t xml:space="preserve">untuk frekuensi sayur dan buah serta </w:t>
      </w:r>
      <w:r w:rsidR="007C560C" w:rsidRPr="007C560C">
        <w:rPr>
          <w:rFonts w:ascii="Times New Roman" w:hAnsi="Times New Roman" w:cs="Times New Roman"/>
          <w:i/>
          <w:sz w:val="24"/>
          <w:szCs w:val="24"/>
        </w:rPr>
        <w:t>Formulir Recall 24 jam</w:t>
      </w:r>
      <w:r w:rsidR="007C560C" w:rsidRPr="007C560C">
        <w:rPr>
          <w:rFonts w:ascii="Times New Roman" w:hAnsi="Times New Roman" w:cs="Times New Roman"/>
          <w:sz w:val="24"/>
          <w:szCs w:val="24"/>
        </w:rPr>
        <w:t xml:space="preserve"> untuk jumlah konsumsi sayur dan buah.  </w:t>
      </w:r>
    </w:p>
    <w:p w:rsidR="007316C2" w:rsidRDefault="007C560C" w:rsidP="007316C2">
      <w:pPr>
        <w:spacing w:after="0" w:line="240" w:lineRule="auto"/>
        <w:ind w:firstLine="720"/>
        <w:jc w:val="both"/>
        <w:rPr>
          <w:rFonts w:ascii="Times New Roman" w:hAnsi="Times New Roman" w:cs="Times New Roman"/>
          <w:sz w:val="24"/>
          <w:szCs w:val="24"/>
          <w:lang w:val="en-US"/>
        </w:rPr>
      </w:pPr>
      <w:r w:rsidRPr="00486D1B">
        <w:rPr>
          <w:rFonts w:ascii="Times New Roman" w:hAnsi="Times New Roman" w:cs="Times New Roman"/>
          <w:sz w:val="24"/>
          <w:szCs w:val="24"/>
        </w:rPr>
        <w:t>In</w:t>
      </w:r>
      <w:r>
        <w:rPr>
          <w:rFonts w:ascii="Times New Roman" w:hAnsi="Times New Roman" w:cs="Times New Roman"/>
          <w:sz w:val="24"/>
          <w:szCs w:val="24"/>
        </w:rPr>
        <w:t>strumen penelitian adalah alat-alat yang akan digunakan untuk pengumpulan data</w:t>
      </w:r>
      <w:r>
        <w:rPr>
          <w:rFonts w:ascii="Times New Roman" w:hAnsi="Times New Roman" w:cs="Times New Roman"/>
          <w:sz w:val="24"/>
          <w:szCs w:val="24"/>
          <w:lang w:val="en-US"/>
        </w:rPr>
        <w:t xml:space="preserve">. </w:t>
      </w:r>
      <w:r>
        <w:rPr>
          <w:rFonts w:ascii="Times New Roman" w:hAnsi="Times New Roman" w:cs="Times New Roman"/>
          <w:sz w:val="24"/>
          <w:szCs w:val="24"/>
        </w:rPr>
        <w:t>Instrumen penelitian menggunakan</w:t>
      </w:r>
      <w:r>
        <w:rPr>
          <w:rFonts w:ascii="Times New Roman" w:hAnsi="Times New Roman" w:cs="Times New Roman"/>
          <w:sz w:val="24"/>
          <w:szCs w:val="24"/>
          <w:lang w:val="en-US"/>
        </w:rPr>
        <w:t xml:space="preserve"> lembar </w:t>
      </w:r>
      <w:r w:rsidRPr="009C790F">
        <w:rPr>
          <w:rFonts w:ascii="Times New Roman" w:hAnsi="Times New Roman" w:cs="Times New Roman"/>
          <w:i/>
          <w:sz w:val="24"/>
          <w:szCs w:val="24"/>
          <w:lang w:val="en-US"/>
        </w:rPr>
        <w:t>food frequency questionnair</w:t>
      </w:r>
      <w:r>
        <w:rPr>
          <w:rFonts w:ascii="Times New Roman" w:hAnsi="Times New Roman" w:cs="Times New Roman"/>
          <w:i/>
          <w:sz w:val="24"/>
          <w:szCs w:val="24"/>
        </w:rPr>
        <w:t>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dan </w:t>
      </w:r>
      <w:r w:rsidRPr="00EF5D47">
        <w:rPr>
          <w:rFonts w:ascii="Times New Roman" w:hAnsi="Times New Roman" w:cs="Times New Roman"/>
          <w:i/>
          <w:sz w:val="24"/>
          <w:szCs w:val="24"/>
        </w:rPr>
        <w:t xml:space="preserve">formulir </w:t>
      </w:r>
      <w:r w:rsidRPr="0068651C">
        <w:rPr>
          <w:rFonts w:ascii="Times New Roman" w:hAnsi="Times New Roman" w:cs="Times New Roman"/>
          <w:i/>
          <w:sz w:val="24"/>
          <w:szCs w:val="24"/>
        </w:rPr>
        <w:t>recall 24 jam</w:t>
      </w:r>
      <w:r>
        <w:rPr>
          <w:rFonts w:ascii="Times New Roman" w:hAnsi="Times New Roman" w:cs="Times New Roman"/>
          <w:sz w:val="24"/>
          <w:szCs w:val="24"/>
        </w:rPr>
        <w:t xml:space="preserve"> serta sejumlah pertanyaan yang digunakan untuk memperoleh data </w:t>
      </w:r>
      <w:r>
        <w:rPr>
          <w:rFonts w:ascii="Times New Roman" w:hAnsi="Times New Roman" w:cs="Times New Roman"/>
          <w:sz w:val="24"/>
          <w:szCs w:val="24"/>
          <w:lang w:val="en-US"/>
        </w:rPr>
        <w:t xml:space="preserve">pribadi. </w:t>
      </w:r>
    </w:p>
    <w:p w:rsidR="007316C2" w:rsidRDefault="007C560C" w:rsidP="007316C2">
      <w:pPr>
        <w:spacing w:after="0" w:line="240" w:lineRule="auto"/>
        <w:ind w:firstLine="720"/>
        <w:jc w:val="both"/>
        <w:rPr>
          <w:rFonts w:ascii="Times New Roman" w:hAnsi="Times New Roman" w:cs="Times New Roman"/>
          <w:sz w:val="24"/>
          <w:szCs w:val="24"/>
          <w:lang w:val="en-US"/>
        </w:rPr>
      </w:pPr>
      <w:r w:rsidRPr="007316C2">
        <w:rPr>
          <w:rFonts w:ascii="Times New Roman" w:hAnsi="Times New Roman" w:cs="Times New Roman"/>
          <w:sz w:val="24"/>
          <w:szCs w:val="24"/>
        </w:rPr>
        <w:t xml:space="preserve">Data primer adalah data yang diperoleh melalui wawancara langsung dengan responden menggunakan lembar </w:t>
      </w:r>
      <w:r w:rsidRPr="007316C2">
        <w:rPr>
          <w:rFonts w:ascii="Times New Roman" w:hAnsi="Times New Roman" w:cs="Times New Roman"/>
          <w:i/>
          <w:sz w:val="24"/>
          <w:szCs w:val="24"/>
        </w:rPr>
        <w:t xml:space="preserve">food frequency questionnaire </w:t>
      </w:r>
      <w:r w:rsidRPr="007316C2">
        <w:rPr>
          <w:rFonts w:ascii="Times New Roman" w:hAnsi="Times New Roman" w:cs="Times New Roman"/>
          <w:sz w:val="24"/>
          <w:szCs w:val="24"/>
        </w:rPr>
        <w:t xml:space="preserve">dan </w:t>
      </w:r>
      <w:r w:rsidRPr="007316C2">
        <w:rPr>
          <w:rFonts w:ascii="Times New Roman" w:hAnsi="Times New Roman" w:cs="Times New Roman"/>
          <w:i/>
          <w:sz w:val="24"/>
          <w:szCs w:val="24"/>
        </w:rPr>
        <w:t>form recall 24 jam</w:t>
      </w:r>
      <w:r w:rsidRPr="007316C2">
        <w:rPr>
          <w:rFonts w:ascii="Times New Roman" w:hAnsi="Times New Roman" w:cs="Times New Roman"/>
          <w:sz w:val="24"/>
          <w:szCs w:val="24"/>
        </w:rPr>
        <w:t xml:space="preserve"> serta </w:t>
      </w:r>
      <w:r w:rsidRPr="007316C2">
        <w:rPr>
          <w:rFonts w:ascii="Times New Roman" w:hAnsi="Times New Roman" w:cs="Times New Roman"/>
          <w:sz w:val="24"/>
          <w:szCs w:val="24"/>
          <w:lang w:val="en-US"/>
        </w:rPr>
        <w:t>identitas umum responden (</w:t>
      </w:r>
      <w:r w:rsidRPr="007316C2">
        <w:rPr>
          <w:rFonts w:ascii="Times New Roman" w:hAnsi="Times New Roman" w:cs="Times New Roman"/>
          <w:sz w:val="24"/>
          <w:szCs w:val="24"/>
        </w:rPr>
        <w:t>n</w:t>
      </w:r>
      <w:r w:rsidRPr="007316C2">
        <w:rPr>
          <w:rFonts w:ascii="Times New Roman" w:hAnsi="Times New Roman" w:cs="Times New Roman"/>
          <w:sz w:val="24"/>
          <w:szCs w:val="24"/>
          <w:lang w:val="en-US"/>
        </w:rPr>
        <w:t xml:space="preserve">ama, </w:t>
      </w:r>
      <w:r w:rsidRPr="007316C2">
        <w:rPr>
          <w:rFonts w:ascii="Times New Roman" w:hAnsi="Times New Roman" w:cs="Times New Roman"/>
          <w:sz w:val="24"/>
          <w:szCs w:val="24"/>
        </w:rPr>
        <w:t xml:space="preserve">tempat tanggal lahir, </w:t>
      </w:r>
      <w:r w:rsidRPr="007316C2">
        <w:rPr>
          <w:rFonts w:ascii="Times New Roman" w:hAnsi="Times New Roman" w:cs="Times New Roman"/>
          <w:sz w:val="24"/>
          <w:szCs w:val="24"/>
          <w:lang w:val="en-US"/>
        </w:rPr>
        <w:t>umur,</w:t>
      </w:r>
      <w:r w:rsidRPr="007316C2">
        <w:rPr>
          <w:rFonts w:ascii="Times New Roman" w:hAnsi="Times New Roman" w:cs="Times New Roman"/>
          <w:sz w:val="24"/>
          <w:szCs w:val="24"/>
        </w:rPr>
        <w:t xml:space="preserve"> </w:t>
      </w:r>
      <w:r w:rsidRPr="007316C2">
        <w:rPr>
          <w:rFonts w:ascii="Times New Roman" w:hAnsi="Times New Roman" w:cs="Times New Roman"/>
          <w:sz w:val="24"/>
          <w:szCs w:val="24"/>
          <w:lang w:val="en-US"/>
        </w:rPr>
        <w:t>jenis kelamin</w:t>
      </w:r>
      <w:r w:rsidRPr="007316C2">
        <w:rPr>
          <w:rFonts w:ascii="Times New Roman" w:hAnsi="Times New Roman" w:cs="Times New Roman"/>
          <w:sz w:val="24"/>
          <w:szCs w:val="24"/>
        </w:rPr>
        <w:t xml:space="preserve"> dan nomor telepon</w:t>
      </w:r>
      <w:r w:rsidRPr="007316C2">
        <w:rPr>
          <w:rFonts w:ascii="Times New Roman" w:hAnsi="Times New Roman" w:cs="Times New Roman"/>
          <w:sz w:val="24"/>
          <w:szCs w:val="24"/>
          <w:lang w:val="en-US"/>
        </w:rPr>
        <w:t>)</w:t>
      </w:r>
      <w:r w:rsidRPr="007316C2">
        <w:rPr>
          <w:rFonts w:ascii="Times New Roman" w:hAnsi="Times New Roman" w:cs="Times New Roman"/>
          <w:sz w:val="24"/>
          <w:szCs w:val="24"/>
        </w:rPr>
        <w:t>.</w:t>
      </w:r>
      <w:r w:rsidRPr="007316C2">
        <w:rPr>
          <w:rFonts w:ascii="Times New Roman" w:hAnsi="Times New Roman" w:cs="Times New Roman"/>
          <w:sz w:val="24"/>
          <w:szCs w:val="24"/>
          <w:lang w:val="en-US"/>
        </w:rPr>
        <w:t xml:space="preserve"> Data sekunder yaitu data</w:t>
      </w:r>
      <w:r w:rsidRPr="007316C2">
        <w:rPr>
          <w:rFonts w:ascii="Times New Roman" w:hAnsi="Times New Roman" w:cs="Times New Roman"/>
          <w:sz w:val="24"/>
          <w:szCs w:val="24"/>
        </w:rPr>
        <w:t xml:space="preserve"> jumlah semua mahasiswa semester II yang ada di Institusi Politeknik Kesehatan Kemenkes Gorontalo. </w:t>
      </w:r>
      <w:r w:rsidR="007316C2" w:rsidRPr="007316C2">
        <w:rPr>
          <w:rFonts w:ascii="Times New Roman" w:hAnsi="Times New Roman" w:cs="Times New Roman"/>
          <w:sz w:val="24"/>
          <w:szCs w:val="24"/>
        </w:rPr>
        <w:t>Hasil wawancara atau pengamatan dari lapangan harus dilakukan penyuntingan (editing) terlebih dahulu. Secara umum editing adalah kegiatan untuk pengecekan dan perbaikan isian formulir atau kuesioner tersebut.</w:t>
      </w:r>
      <w:r w:rsidR="007316C2" w:rsidRPr="007316C2">
        <w:rPr>
          <w:rFonts w:ascii="Times New Roman" w:hAnsi="Times New Roman" w:cs="Times New Roman"/>
          <w:sz w:val="24"/>
          <w:szCs w:val="24"/>
          <w:lang w:val="en-US"/>
        </w:rPr>
        <w:t xml:space="preserve"> </w:t>
      </w:r>
      <w:r w:rsidR="007316C2" w:rsidRPr="007316C2">
        <w:rPr>
          <w:rFonts w:ascii="Times New Roman" w:hAnsi="Times New Roman" w:cs="Times New Roman"/>
          <w:sz w:val="24"/>
          <w:szCs w:val="24"/>
        </w:rPr>
        <w:t>Apakah lengkap, dalam arti semua pertanyaan sudah terisi.</w:t>
      </w:r>
      <w:r w:rsidR="007316C2" w:rsidRPr="007316C2">
        <w:rPr>
          <w:rFonts w:ascii="Times New Roman" w:hAnsi="Times New Roman" w:cs="Times New Roman"/>
          <w:sz w:val="24"/>
          <w:szCs w:val="24"/>
          <w:lang w:val="en-US"/>
        </w:rPr>
        <w:t xml:space="preserve"> </w:t>
      </w:r>
      <w:r w:rsidR="007316C2" w:rsidRPr="007316C2">
        <w:rPr>
          <w:rFonts w:ascii="Times New Roman" w:hAnsi="Times New Roman" w:cs="Times New Roman"/>
          <w:sz w:val="24"/>
          <w:szCs w:val="24"/>
        </w:rPr>
        <w:lastRenderedPageBreak/>
        <w:t>Apakah jawabannya relevan dengan pertanyaannya. Setelah semua data kuesioner diedit atau disunting, selanjutnya dilakukan peng “kodean” atau “coding”, yakni mengubah data berbentuk kalimat atau huruf menjadi data angka atau bilangan. Data FFQ diolah secara komputerisasi dengan menggunakan program komputer pengolah data Ms.Excel dan SPSS, serta asupan recall 24 jam dianalisis dengan program Nutrisurvey tahun 2007.</w:t>
      </w:r>
      <w:r w:rsidR="007316C2" w:rsidRPr="007316C2">
        <w:rPr>
          <w:rFonts w:ascii="Times New Roman" w:hAnsi="Times New Roman" w:cs="Times New Roman"/>
          <w:sz w:val="24"/>
          <w:szCs w:val="24"/>
          <w:lang w:val="en-US"/>
        </w:rPr>
        <w:t xml:space="preserve"> </w:t>
      </w:r>
      <w:r w:rsidR="007316C2" w:rsidRPr="007316C2">
        <w:rPr>
          <w:rFonts w:ascii="Times New Roman" w:hAnsi="Times New Roman" w:cs="Times New Roman"/>
          <w:sz w:val="24"/>
          <w:szCs w:val="24"/>
        </w:rPr>
        <w:t xml:space="preserve">Apabila semua data selesai dimasukkan, perlu dicek kembali untuk melihat kemungkinan adanya kesalahan – kesalahan kode, dan ketidak lengkapan data. </w:t>
      </w:r>
      <w:r w:rsidR="007316C2">
        <w:rPr>
          <w:rFonts w:ascii="Times New Roman" w:hAnsi="Times New Roman" w:cs="Times New Roman"/>
          <w:sz w:val="24"/>
          <w:szCs w:val="24"/>
          <w:lang w:val="en-US"/>
        </w:rPr>
        <w:t xml:space="preserve"> </w:t>
      </w:r>
      <w:r w:rsidR="007316C2" w:rsidRPr="007316C2">
        <w:rPr>
          <w:rFonts w:ascii="Times New Roman" w:hAnsi="Times New Roman" w:cs="Times New Roman"/>
          <w:sz w:val="24"/>
          <w:szCs w:val="24"/>
        </w:rPr>
        <w:t xml:space="preserve">Analisis data untuk frekuensi menggunakan rerata frekuensi konsumsi sayur dan buah yang diperoleh dari wawancara menggunakan </w:t>
      </w:r>
      <w:r w:rsidR="007316C2" w:rsidRPr="007316C2">
        <w:rPr>
          <w:rFonts w:ascii="Times New Roman" w:hAnsi="Times New Roman" w:cs="Times New Roman"/>
          <w:i/>
          <w:sz w:val="24"/>
          <w:szCs w:val="24"/>
        </w:rPr>
        <w:t xml:space="preserve">kuesioner FFQ (Food frequency questionnaire) </w:t>
      </w:r>
      <w:r w:rsidR="007316C2" w:rsidRPr="007316C2">
        <w:rPr>
          <w:rFonts w:ascii="Times New Roman" w:hAnsi="Times New Roman" w:cs="Times New Roman"/>
          <w:sz w:val="24"/>
          <w:szCs w:val="24"/>
        </w:rPr>
        <w:t xml:space="preserve">sedangkan untuk jumlah konsumsi sayur dan buah menggunakan </w:t>
      </w:r>
      <w:r w:rsidR="007316C2" w:rsidRPr="007316C2">
        <w:rPr>
          <w:rFonts w:ascii="Times New Roman" w:hAnsi="Times New Roman" w:cs="Times New Roman"/>
          <w:i/>
          <w:sz w:val="24"/>
          <w:szCs w:val="24"/>
        </w:rPr>
        <w:t>form Recall 24 jam.</w:t>
      </w:r>
      <w:r w:rsidR="007316C2" w:rsidRPr="007316C2">
        <w:rPr>
          <w:rFonts w:ascii="Times New Roman" w:hAnsi="Times New Roman" w:cs="Times New Roman"/>
          <w:sz w:val="24"/>
          <w:szCs w:val="24"/>
        </w:rPr>
        <w:t xml:space="preserve">   </w:t>
      </w:r>
    </w:p>
    <w:p w:rsidR="003D5BAB" w:rsidRPr="003D5BAB" w:rsidRDefault="003D5BAB" w:rsidP="007316C2">
      <w:pPr>
        <w:spacing w:after="0" w:line="240" w:lineRule="auto"/>
        <w:ind w:firstLine="720"/>
        <w:jc w:val="both"/>
        <w:rPr>
          <w:rFonts w:ascii="Times New Roman" w:hAnsi="Times New Roman" w:cs="Times New Roman"/>
          <w:sz w:val="24"/>
          <w:szCs w:val="24"/>
          <w:lang w:val="en-US"/>
        </w:rPr>
      </w:pPr>
    </w:p>
    <w:p w:rsidR="007316C2" w:rsidRPr="007316C2" w:rsidRDefault="007316C2" w:rsidP="007316C2">
      <w:pPr>
        <w:spacing w:after="0" w:line="480" w:lineRule="auto"/>
        <w:jc w:val="both"/>
        <w:rPr>
          <w:rFonts w:ascii="Times New Roman" w:hAnsi="Times New Roman" w:cs="Times New Roman"/>
          <w:b/>
          <w:sz w:val="24"/>
          <w:szCs w:val="24"/>
          <w:lang w:val="en-US"/>
        </w:rPr>
      </w:pPr>
      <w:r w:rsidRPr="007316C2">
        <w:rPr>
          <w:rFonts w:ascii="Times New Roman" w:hAnsi="Times New Roman" w:cs="Times New Roman"/>
          <w:b/>
          <w:sz w:val="24"/>
          <w:szCs w:val="24"/>
          <w:lang w:val="en-US"/>
        </w:rPr>
        <w:t>HASIL DAN PEMBAHASAN</w:t>
      </w:r>
    </w:p>
    <w:p w:rsidR="007316C2" w:rsidRDefault="007316C2" w:rsidP="007316C2">
      <w:pPr>
        <w:pStyle w:val="ListParagraph"/>
        <w:ind w:left="0"/>
        <w:jc w:val="center"/>
        <w:rPr>
          <w:rFonts w:ascii="Times New Roman" w:hAnsi="Times New Roman" w:cs="Times New Roman"/>
          <w:color w:val="000000" w:themeColor="text1"/>
          <w:sz w:val="24"/>
          <w:szCs w:val="24"/>
        </w:rPr>
      </w:pPr>
      <w:r w:rsidRPr="001A58A1">
        <w:rPr>
          <w:rFonts w:ascii="Times New Roman" w:hAnsi="Times New Roman" w:cs="Times New Roman"/>
          <w:color w:val="000000" w:themeColor="text1"/>
          <w:sz w:val="24"/>
          <w:szCs w:val="24"/>
        </w:rPr>
        <w:t>Tabel</w:t>
      </w:r>
      <w:r>
        <w:rPr>
          <w:rFonts w:ascii="Times New Roman" w:hAnsi="Times New Roman" w:cs="Times New Roman"/>
          <w:color w:val="000000" w:themeColor="text1"/>
          <w:sz w:val="24"/>
          <w:szCs w:val="24"/>
        </w:rPr>
        <w:t xml:space="preserve"> 5</w:t>
      </w:r>
      <w:r w:rsidRPr="001A58A1">
        <w:rPr>
          <w:rFonts w:ascii="Times New Roman" w:hAnsi="Times New Roman" w:cs="Times New Roman"/>
          <w:color w:val="000000" w:themeColor="text1"/>
          <w:sz w:val="24"/>
          <w:szCs w:val="24"/>
        </w:rPr>
        <w:t xml:space="preserve"> </w:t>
      </w:r>
    </w:p>
    <w:p w:rsidR="007316C2" w:rsidRDefault="007316C2" w:rsidP="007316C2">
      <w:pPr>
        <w:pStyle w:val="ListParagraph"/>
        <w:ind w:left="0"/>
        <w:jc w:val="center"/>
        <w:rPr>
          <w:rFonts w:ascii="Times New Roman" w:hAnsi="Times New Roman" w:cs="Times New Roman"/>
          <w:color w:val="000000" w:themeColor="text1"/>
          <w:sz w:val="24"/>
          <w:szCs w:val="24"/>
        </w:rPr>
      </w:pPr>
      <w:r w:rsidRPr="000E3306">
        <w:rPr>
          <w:rFonts w:ascii="Times New Roman" w:hAnsi="Times New Roman" w:cs="Times New Roman"/>
          <w:color w:val="000000" w:themeColor="text1"/>
          <w:sz w:val="24"/>
          <w:szCs w:val="24"/>
        </w:rPr>
        <w:t xml:space="preserve">Distribusi Sampel Berdasarkan Kategori frekuensi konsumsi sayur </w:t>
      </w:r>
    </w:p>
    <w:p w:rsidR="007316C2" w:rsidRPr="00CA7ED6" w:rsidRDefault="007316C2" w:rsidP="007316C2">
      <w:pPr>
        <w:pStyle w:val="ListParagraph"/>
        <w:ind w:left="360" w:firstLine="360"/>
        <w:jc w:val="center"/>
        <w:rPr>
          <w:rFonts w:ascii="Times New Roman" w:hAnsi="Times New Roman" w:cs="Times New Roman"/>
          <w:color w:val="FF0000"/>
          <w:sz w:val="24"/>
          <w:szCs w:val="24"/>
        </w:rPr>
      </w:pP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67"/>
        <w:gridCol w:w="2825"/>
        <w:gridCol w:w="1418"/>
        <w:gridCol w:w="1559"/>
      </w:tblGrid>
      <w:tr w:rsidR="007316C2" w:rsidRPr="004254B0" w:rsidTr="007E2205">
        <w:trPr>
          <w:trHeight w:val="421"/>
        </w:trPr>
        <w:tc>
          <w:tcPr>
            <w:tcW w:w="567" w:type="dxa"/>
            <w:tcBorders>
              <w:top w:val="single" w:sz="4" w:space="0" w:color="auto"/>
              <w:bottom w:val="single" w:sz="4" w:space="0" w:color="auto"/>
            </w:tcBorders>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No</w:t>
            </w:r>
          </w:p>
        </w:tc>
        <w:tc>
          <w:tcPr>
            <w:tcW w:w="2825" w:type="dxa"/>
            <w:tcBorders>
              <w:top w:val="single" w:sz="4" w:space="0" w:color="auto"/>
              <w:bottom w:val="single" w:sz="4" w:space="0" w:color="auto"/>
            </w:tcBorders>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Frekuensi konsumsi sayur</w:t>
            </w:r>
          </w:p>
        </w:tc>
        <w:tc>
          <w:tcPr>
            <w:tcW w:w="1418" w:type="dxa"/>
            <w:tcBorders>
              <w:top w:val="single" w:sz="4" w:space="0" w:color="auto"/>
              <w:bottom w:val="single" w:sz="4" w:space="0" w:color="auto"/>
            </w:tcBorders>
            <w:vAlign w:val="center"/>
          </w:tcPr>
          <w:p w:rsidR="007316C2" w:rsidRPr="00F9740E" w:rsidRDefault="007316C2" w:rsidP="007E2205">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n</w:t>
            </w:r>
          </w:p>
        </w:tc>
        <w:tc>
          <w:tcPr>
            <w:tcW w:w="1559" w:type="dxa"/>
            <w:tcBorders>
              <w:top w:val="single" w:sz="4" w:space="0" w:color="auto"/>
              <w:bottom w:val="single" w:sz="4" w:space="0" w:color="auto"/>
            </w:tcBorders>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w:t>
            </w:r>
          </w:p>
        </w:tc>
      </w:tr>
      <w:tr w:rsidR="007316C2" w:rsidRPr="004254B0" w:rsidTr="007E2205">
        <w:tc>
          <w:tcPr>
            <w:tcW w:w="567" w:type="dxa"/>
            <w:tcBorders>
              <w:top w:val="single" w:sz="4" w:space="0" w:color="auto"/>
            </w:tcBorders>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1</w:t>
            </w:r>
          </w:p>
        </w:tc>
        <w:tc>
          <w:tcPr>
            <w:tcW w:w="2825" w:type="dxa"/>
            <w:tcBorders>
              <w:top w:val="single" w:sz="4" w:space="0" w:color="auto"/>
            </w:tcBorders>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&gt;1 kali/</w:t>
            </w:r>
            <w:r w:rsidRPr="004254B0">
              <w:rPr>
                <w:rFonts w:ascii="Times New Roman" w:hAnsi="Times New Roman"/>
                <w:color w:val="000000" w:themeColor="text1"/>
                <w:sz w:val="24"/>
                <w:szCs w:val="24"/>
              </w:rPr>
              <w:t>hari</w:t>
            </w:r>
          </w:p>
        </w:tc>
        <w:tc>
          <w:tcPr>
            <w:tcW w:w="1418" w:type="dxa"/>
            <w:tcBorders>
              <w:top w:val="single" w:sz="4" w:space="0" w:color="auto"/>
            </w:tcBorders>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59" w:type="dxa"/>
            <w:tcBorders>
              <w:top w:val="single" w:sz="4" w:space="0" w:color="auto"/>
            </w:tcBorders>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0,0</w:t>
            </w:r>
          </w:p>
        </w:tc>
      </w:tr>
      <w:tr w:rsidR="007316C2" w:rsidRPr="004254B0" w:rsidTr="007E2205">
        <w:tc>
          <w:tcPr>
            <w:tcW w:w="567" w:type="dxa"/>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2</w:t>
            </w:r>
          </w:p>
        </w:tc>
        <w:tc>
          <w:tcPr>
            <w:tcW w:w="2825"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 kali/h</w:t>
            </w:r>
            <w:r w:rsidRPr="004254B0">
              <w:rPr>
                <w:rFonts w:ascii="Times New Roman" w:hAnsi="Times New Roman"/>
                <w:color w:val="000000" w:themeColor="text1"/>
                <w:sz w:val="24"/>
                <w:szCs w:val="24"/>
              </w:rPr>
              <w:t>ari</w:t>
            </w:r>
          </w:p>
        </w:tc>
        <w:tc>
          <w:tcPr>
            <w:tcW w:w="1418"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59"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0,0</w:t>
            </w:r>
          </w:p>
        </w:tc>
      </w:tr>
      <w:tr w:rsidR="007316C2" w:rsidRPr="004254B0" w:rsidTr="007E2205">
        <w:tc>
          <w:tcPr>
            <w:tcW w:w="567" w:type="dxa"/>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3</w:t>
            </w:r>
          </w:p>
        </w:tc>
        <w:tc>
          <w:tcPr>
            <w:tcW w:w="2825"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3-6 kali/m</w:t>
            </w:r>
            <w:r w:rsidRPr="004254B0">
              <w:rPr>
                <w:rFonts w:ascii="Times New Roman" w:hAnsi="Times New Roman"/>
                <w:color w:val="000000" w:themeColor="text1"/>
                <w:sz w:val="24"/>
                <w:szCs w:val="24"/>
              </w:rPr>
              <w:t>inggu</w:t>
            </w:r>
          </w:p>
        </w:tc>
        <w:tc>
          <w:tcPr>
            <w:tcW w:w="1418"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559" w:type="dxa"/>
            <w:vAlign w:val="center"/>
          </w:tcPr>
          <w:p w:rsidR="007316C2" w:rsidRPr="004967FF"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7316C2" w:rsidRPr="004254B0" w:rsidTr="007E2205">
        <w:tc>
          <w:tcPr>
            <w:tcW w:w="567" w:type="dxa"/>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4</w:t>
            </w:r>
          </w:p>
        </w:tc>
        <w:tc>
          <w:tcPr>
            <w:tcW w:w="2825"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1-2 kali/m</w:t>
            </w:r>
            <w:r w:rsidRPr="004254B0">
              <w:rPr>
                <w:rFonts w:ascii="Times New Roman" w:hAnsi="Times New Roman"/>
                <w:color w:val="000000" w:themeColor="text1"/>
                <w:sz w:val="24"/>
                <w:szCs w:val="24"/>
              </w:rPr>
              <w:t>inggu</w:t>
            </w:r>
          </w:p>
        </w:tc>
        <w:tc>
          <w:tcPr>
            <w:tcW w:w="1418"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1559" w:type="dxa"/>
            <w:vAlign w:val="center"/>
          </w:tcPr>
          <w:p w:rsidR="007316C2" w:rsidRPr="004967FF"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24,4</w:t>
            </w:r>
          </w:p>
        </w:tc>
      </w:tr>
      <w:tr w:rsidR="007316C2" w:rsidRPr="004254B0" w:rsidTr="007E2205">
        <w:tc>
          <w:tcPr>
            <w:tcW w:w="567" w:type="dxa"/>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5</w:t>
            </w:r>
          </w:p>
        </w:tc>
        <w:tc>
          <w:tcPr>
            <w:tcW w:w="2825"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Jarang (≤1 kali</w:t>
            </w:r>
            <w:r w:rsidRPr="004254B0">
              <w:rPr>
                <w:rFonts w:ascii="Times New Roman" w:hAnsi="Times New Roman"/>
                <w:color w:val="000000" w:themeColor="text1"/>
                <w:sz w:val="24"/>
                <w:szCs w:val="24"/>
              </w:rPr>
              <w:t xml:space="preserve"> Sebulan</w:t>
            </w:r>
            <w:r>
              <w:rPr>
                <w:rFonts w:ascii="Times New Roman" w:hAnsi="Times New Roman"/>
                <w:color w:val="000000" w:themeColor="text1"/>
                <w:sz w:val="24"/>
                <w:szCs w:val="24"/>
              </w:rPr>
              <w:t>)</w:t>
            </w:r>
          </w:p>
        </w:tc>
        <w:tc>
          <w:tcPr>
            <w:tcW w:w="1418"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86</w:t>
            </w:r>
          </w:p>
        </w:tc>
        <w:tc>
          <w:tcPr>
            <w:tcW w:w="1559" w:type="dxa"/>
            <w:vAlign w:val="center"/>
          </w:tcPr>
          <w:p w:rsidR="007316C2" w:rsidRPr="004967FF"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72,3</w:t>
            </w:r>
          </w:p>
        </w:tc>
      </w:tr>
      <w:tr w:rsidR="007316C2" w:rsidRPr="004254B0" w:rsidTr="007E2205">
        <w:tc>
          <w:tcPr>
            <w:tcW w:w="567" w:type="dxa"/>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6</w:t>
            </w:r>
          </w:p>
        </w:tc>
        <w:tc>
          <w:tcPr>
            <w:tcW w:w="2825"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Tidak pernah</w:t>
            </w:r>
          </w:p>
        </w:tc>
        <w:tc>
          <w:tcPr>
            <w:tcW w:w="1418" w:type="dxa"/>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59" w:type="dxa"/>
            <w:vAlign w:val="center"/>
          </w:tcPr>
          <w:p w:rsidR="007316C2" w:rsidRPr="00E177C9"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0,0</w:t>
            </w:r>
          </w:p>
        </w:tc>
      </w:tr>
      <w:tr w:rsidR="007316C2" w:rsidRPr="004254B0" w:rsidTr="007E2205">
        <w:tc>
          <w:tcPr>
            <w:tcW w:w="567" w:type="dxa"/>
            <w:tcBorders>
              <w:top w:val="single" w:sz="4" w:space="0" w:color="auto"/>
              <w:bottom w:val="single" w:sz="4" w:space="0" w:color="auto"/>
            </w:tcBorders>
            <w:vAlign w:val="center"/>
          </w:tcPr>
          <w:p w:rsidR="007316C2" w:rsidRPr="004254B0" w:rsidRDefault="007316C2" w:rsidP="007E2205">
            <w:pPr>
              <w:pStyle w:val="ListParagraph"/>
              <w:ind w:left="0"/>
              <w:jc w:val="center"/>
              <w:rPr>
                <w:rFonts w:ascii="Times New Roman" w:hAnsi="Times New Roman"/>
                <w:color w:val="000000" w:themeColor="text1"/>
                <w:sz w:val="24"/>
                <w:szCs w:val="24"/>
              </w:rPr>
            </w:pPr>
          </w:p>
        </w:tc>
        <w:tc>
          <w:tcPr>
            <w:tcW w:w="2825" w:type="dxa"/>
            <w:tcBorders>
              <w:top w:val="single" w:sz="4" w:space="0" w:color="auto"/>
              <w:bottom w:val="single" w:sz="4" w:space="0" w:color="auto"/>
            </w:tcBorders>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Jumlah</w:t>
            </w:r>
          </w:p>
        </w:tc>
        <w:tc>
          <w:tcPr>
            <w:tcW w:w="1418" w:type="dxa"/>
            <w:tcBorders>
              <w:top w:val="single" w:sz="4" w:space="0" w:color="auto"/>
              <w:bottom w:val="single" w:sz="4" w:space="0" w:color="auto"/>
            </w:tcBorders>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1559" w:type="dxa"/>
            <w:tcBorders>
              <w:top w:val="single" w:sz="4" w:space="0" w:color="auto"/>
              <w:bottom w:val="single" w:sz="4" w:space="0" w:color="auto"/>
            </w:tcBorders>
            <w:vAlign w:val="center"/>
          </w:tcPr>
          <w:p w:rsidR="007316C2" w:rsidRPr="004254B0" w:rsidRDefault="007316C2" w:rsidP="007E2205">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100,0</w:t>
            </w:r>
          </w:p>
        </w:tc>
      </w:tr>
    </w:tbl>
    <w:p w:rsidR="007316C2" w:rsidRPr="00341FC3" w:rsidRDefault="007316C2" w:rsidP="007316C2">
      <w:pPr>
        <w:spacing w:after="120" w:line="480" w:lineRule="auto"/>
        <w:ind w:firstLine="720"/>
        <w:rPr>
          <w:rFonts w:ascii="Times New Roman" w:hAnsi="Times New Roman" w:cs="Times New Roman"/>
          <w:i/>
          <w:color w:val="000000" w:themeColor="text1"/>
          <w:sz w:val="24"/>
          <w:szCs w:val="24"/>
        </w:rPr>
      </w:pPr>
      <w:r w:rsidRPr="004254B0">
        <w:rPr>
          <w:rFonts w:ascii="Times New Roman" w:hAnsi="Times New Roman" w:cs="Times New Roman"/>
          <w:i/>
          <w:color w:val="000000" w:themeColor="text1"/>
        </w:rPr>
        <w:t xml:space="preserve">  </w:t>
      </w:r>
      <w:r w:rsidRPr="00341FC3">
        <w:rPr>
          <w:rFonts w:ascii="Times New Roman" w:hAnsi="Times New Roman" w:cs="Times New Roman"/>
          <w:i/>
          <w:color w:val="000000" w:themeColor="text1"/>
          <w:sz w:val="24"/>
          <w:szCs w:val="24"/>
        </w:rPr>
        <w:t>Sumber: Data Primer  Terolah, 2018</w:t>
      </w:r>
    </w:p>
    <w:p w:rsidR="007316C2" w:rsidRPr="007316C2" w:rsidRDefault="007316C2" w:rsidP="007316C2">
      <w:pPr>
        <w:spacing w:after="0" w:line="240" w:lineRule="auto"/>
        <w:ind w:firstLine="720"/>
        <w:jc w:val="both"/>
        <w:rPr>
          <w:rFonts w:ascii="Times New Roman" w:hAnsi="Times New Roman" w:cs="Times New Roman"/>
          <w:sz w:val="24"/>
          <w:szCs w:val="24"/>
        </w:rPr>
      </w:pPr>
      <w:r w:rsidRPr="007316C2">
        <w:rPr>
          <w:rFonts w:ascii="Times New Roman" w:hAnsi="Times New Roman" w:cs="Times New Roman"/>
          <w:sz w:val="24"/>
          <w:szCs w:val="24"/>
        </w:rPr>
        <w:t xml:space="preserve">Hasil yang diperoleh pada Tabel. 5 dapat dilihat bahwa rerata frekuensi konsumsi sayur remaja yaitu jarang sebanyak 86 orang (72,3%). Hal ini dikarenakan sebagian besar remaja tinggal dirumah kost dan asrama yang menu makanannya tidak bervariasi apalagi aktivitas yang padat mulai dari pagi sampai dengan sore hari yang menyebabkan waktu makan terlupakan. Kemudian dari segi ekonomi dimana kiriman uang dari orang tua yang jumlahnya tidak seberapa sedangkan pengeluaran lebih banyak maka disaat seperti inilah pilihan makanan mereka hanya fast food atau mie instant serta ada beberapa remaja yang juga tidak suka makan sayur. </w:t>
      </w:r>
    </w:p>
    <w:p w:rsidR="007316C2" w:rsidRPr="007316C2" w:rsidRDefault="007316C2" w:rsidP="007316C2">
      <w:pPr>
        <w:spacing w:after="0" w:line="240" w:lineRule="auto"/>
        <w:ind w:firstLine="720"/>
        <w:jc w:val="both"/>
        <w:rPr>
          <w:rFonts w:ascii="Times New Roman" w:hAnsi="Times New Roman" w:cs="Times New Roman"/>
          <w:sz w:val="24"/>
          <w:szCs w:val="24"/>
        </w:rPr>
      </w:pPr>
      <w:r w:rsidRPr="007316C2">
        <w:rPr>
          <w:rFonts w:ascii="Times New Roman" w:hAnsi="Times New Roman" w:cs="Times New Roman"/>
          <w:sz w:val="24"/>
          <w:szCs w:val="24"/>
        </w:rPr>
        <w:t xml:space="preserve">Hasil penelitian ini menunjukan tingkat frekuensi konsumsi sayur dikalangan remaja masih kurang atau dibawah anjuran yakni jarang (72,3%). Jumlah ini lebih tinggi dibandingkan dengan hasil penelitian yang dilakukan oleh Irhamni (2017), yang menyatakan bahwa presentase “kurang” konsumsi sayur pada remaja sebesar 60%. Penelitian ini sudah sesuai dengan penelitian yang dilakukan oleh Irhamni (2017), karena dari kedua hasil penelitian ini dapat disimpulkan bahwa tingkat konsumsi sayur berdasarkan frekuensi pada remaja masih kurang. </w:t>
      </w:r>
    </w:p>
    <w:p w:rsidR="007316C2" w:rsidRDefault="007316C2" w:rsidP="007316C2">
      <w:pPr>
        <w:pStyle w:val="ListParagraph"/>
        <w:spacing w:after="0" w:line="480" w:lineRule="auto"/>
        <w:ind w:firstLine="720"/>
        <w:jc w:val="both"/>
        <w:rPr>
          <w:rFonts w:ascii="Times New Roman" w:hAnsi="Times New Roman" w:cs="Times New Roman"/>
          <w:sz w:val="24"/>
          <w:szCs w:val="24"/>
          <w:lang w:val="en-US"/>
        </w:rPr>
      </w:pPr>
    </w:p>
    <w:p w:rsidR="003D5BAB" w:rsidRDefault="003D5BAB" w:rsidP="003D5BAB">
      <w:pPr>
        <w:pStyle w:val="ListParagraph"/>
        <w:ind w:left="0"/>
        <w:jc w:val="center"/>
        <w:rPr>
          <w:rFonts w:ascii="Times New Roman" w:hAnsi="Times New Roman" w:cs="Times New Roman"/>
          <w:color w:val="000000" w:themeColor="text1"/>
          <w:sz w:val="24"/>
          <w:szCs w:val="24"/>
        </w:rPr>
      </w:pPr>
      <w:r w:rsidRPr="001A58A1">
        <w:rPr>
          <w:rFonts w:ascii="Times New Roman" w:hAnsi="Times New Roman" w:cs="Times New Roman"/>
          <w:color w:val="000000" w:themeColor="text1"/>
          <w:sz w:val="24"/>
          <w:szCs w:val="24"/>
        </w:rPr>
        <w:t>Tabel</w:t>
      </w:r>
      <w:r>
        <w:rPr>
          <w:rFonts w:ascii="Times New Roman" w:hAnsi="Times New Roman" w:cs="Times New Roman"/>
          <w:color w:val="000000" w:themeColor="text1"/>
          <w:sz w:val="24"/>
          <w:szCs w:val="24"/>
        </w:rPr>
        <w:t xml:space="preserve"> 6</w:t>
      </w:r>
      <w:r w:rsidRPr="001A58A1">
        <w:rPr>
          <w:rFonts w:ascii="Times New Roman" w:hAnsi="Times New Roman" w:cs="Times New Roman"/>
          <w:color w:val="000000" w:themeColor="text1"/>
          <w:sz w:val="24"/>
          <w:szCs w:val="24"/>
        </w:rPr>
        <w:t xml:space="preserve"> </w:t>
      </w:r>
    </w:p>
    <w:p w:rsidR="003D5BAB" w:rsidRDefault="003D5BAB" w:rsidP="003D5BAB">
      <w:pPr>
        <w:pStyle w:val="ListParagraph"/>
        <w:ind w:left="0"/>
        <w:jc w:val="center"/>
        <w:rPr>
          <w:rFonts w:ascii="Times New Roman" w:hAnsi="Times New Roman" w:cs="Times New Roman"/>
          <w:color w:val="000000" w:themeColor="text1"/>
          <w:sz w:val="24"/>
          <w:szCs w:val="24"/>
        </w:rPr>
      </w:pPr>
      <w:r w:rsidRPr="000E3306">
        <w:rPr>
          <w:rFonts w:ascii="Times New Roman" w:hAnsi="Times New Roman" w:cs="Times New Roman"/>
          <w:color w:val="000000" w:themeColor="text1"/>
          <w:sz w:val="24"/>
          <w:szCs w:val="24"/>
        </w:rPr>
        <w:lastRenderedPageBreak/>
        <w:t>Distribusi Sampel Berdasarkan K</w:t>
      </w:r>
      <w:r>
        <w:rPr>
          <w:rFonts w:ascii="Times New Roman" w:hAnsi="Times New Roman" w:cs="Times New Roman"/>
          <w:color w:val="000000" w:themeColor="text1"/>
          <w:sz w:val="24"/>
          <w:szCs w:val="24"/>
        </w:rPr>
        <w:t>ategori frekuensi konsumsi buah</w:t>
      </w:r>
      <w:r w:rsidRPr="000E3306">
        <w:rPr>
          <w:rFonts w:ascii="Times New Roman" w:hAnsi="Times New Roman" w:cs="Times New Roman"/>
          <w:color w:val="000000" w:themeColor="text1"/>
          <w:sz w:val="24"/>
          <w:szCs w:val="24"/>
        </w:rPr>
        <w:t xml:space="preserve"> </w:t>
      </w:r>
    </w:p>
    <w:p w:rsidR="003D5BAB" w:rsidRPr="00F9740E" w:rsidRDefault="003D5BAB" w:rsidP="003D5BAB">
      <w:pPr>
        <w:pStyle w:val="ListParagraph"/>
        <w:ind w:left="0"/>
        <w:jc w:val="center"/>
        <w:rPr>
          <w:rFonts w:ascii="Times New Roman" w:hAnsi="Times New Roman" w:cs="Times New Roman"/>
          <w:color w:val="000000" w:themeColor="text1"/>
          <w:sz w:val="24"/>
          <w:szCs w:val="24"/>
        </w:rPr>
      </w:pP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67"/>
        <w:gridCol w:w="2825"/>
        <w:gridCol w:w="1418"/>
        <w:gridCol w:w="1559"/>
      </w:tblGrid>
      <w:tr w:rsidR="003D5BAB" w:rsidRPr="004254B0" w:rsidTr="00A67402">
        <w:trPr>
          <w:trHeight w:val="421"/>
        </w:trPr>
        <w:tc>
          <w:tcPr>
            <w:tcW w:w="567" w:type="dxa"/>
            <w:tcBorders>
              <w:top w:val="single" w:sz="4" w:space="0" w:color="auto"/>
              <w:bottom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No</w:t>
            </w:r>
          </w:p>
        </w:tc>
        <w:tc>
          <w:tcPr>
            <w:tcW w:w="2825" w:type="dxa"/>
            <w:tcBorders>
              <w:top w:val="single" w:sz="4" w:space="0" w:color="auto"/>
              <w:bottom w:val="single" w:sz="4" w:space="0" w:color="auto"/>
            </w:tcBorders>
            <w:vAlign w:val="center"/>
          </w:tcPr>
          <w:p w:rsidR="003D5BAB" w:rsidRPr="00681AEA"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Frekuensi konsumsi</w:t>
            </w:r>
            <w:r>
              <w:rPr>
                <w:rFonts w:ascii="Times New Roman" w:hAnsi="Times New Roman"/>
                <w:color w:val="000000" w:themeColor="text1"/>
                <w:sz w:val="24"/>
                <w:szCs w:val="24"/>
              </w:rPr>
              <w:t xml:space="preserve"> buah</w:t>
            </w:r>
          </w:p>
        </w:tc>
        <w:tc>
          <w:tcPr>
            <w:tcW w:w="1418" w:type="dxa"/>
            <w:tcBorders>
              <w:top w:val="single" w:sz="4" w:space="0" w:color="auto"/>
              <w:bottom w:val="single" w:sz="4" w:space="0" w:color="auto"/>
            </w:tcBorders>
            <w:vAlign w:val="center"/>
          </w:tcPr>
          <w:p w:rsidR="003D5BAB" w:rsidRPr="00F9740E"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n</w:t>
            </w:r>
          </w:p>
        </w:tc>
        <w:tc>
          <w:tcPr>
            <w:tcW w:w="1559" w:type="dxa"/>
            <w:tcBorders>
              <w:top w:val="single" w:sz="4" w:space="0" w:color="auto"/>
              <w:bottom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w:t>
            </w:r>
          </w:p>
        </w:tc>
      </w:tr>
      <w:tr w:rsidR="003D5BAB" w:rsidRPr="004254B0" w:rsidTr="00A67402">
        <w:tc>
          <w:tcPr>
            <w:tcW w:w="567" w:type="dxa"/>
            <w:tcBorders>
              <w:top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1</w:t>
            </w:r>
          </w:p>
        </w:tc>
        <w:tc>
          <w:tcPr>
            <w:tcW w:w="2825" w:type="dxa"/>
            <w:tcBorders>
              <w:top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&gt;1 kali/</w:t>
            </w:r>
            <w:r w:rsidRPr="004254B0">
              <w:rPr>
                <w:rFonts w:ascii="Times New Roman" w:hAnsi="Times New Roman"/>
                <w:color w:val="000000" w:themeColor="text1"/>
                <w:sz w:val="24"/>
                <w:szCs w:val="24"/>
              </w:rPr>
              <w:t>hari</w:t>
            </w:r>
          </w:p>
        </w:tc>
        <w:tc>
          <w:tcPr>
            <w:tcW w:w="1418" w:type="dxa"/>
            <w:tcBorders>
              <w:top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59" w:type="dxa"/>
            <w:tcBorders>
              <w:top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0,0</w:t>
            </w:r>
          </w:p>
        </w:tc>
      </w:tr>
      <w:tr w:rsidR="003D5BAB" w:rsidRPr="004254B0" w:rsidTr="00A67402">
        <w:tc>
          <w:tcPr>
            <w:tcW w:w="567" w:type="dxa"/>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2</w:t>
            </w:r>
          </w:p>
        </w:tc>
        <w:tc>
          <w:tcPr>
            <w:tcW w:w="2825"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 kali/h</w:t>
            </w:r>
            <w:r w:rsidRPr="004254B0">
              <w:rPr>
                <w:rFonts w:ascii="Times New Roman" w:hAnsi="Times New Roman"/>
                <w:color w:val="000000" w:themeColor="text1"/>
                <w:sz w:val="24"/>
                <w:szCs w:val="24"/>
              </w:rPr>
              <w:t>ari</w:t>
            </w:r>
          </w:p>
        </w:tc>
        <w:tc>
          <w:tcPr>
            <w:tcW w:w="1418"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559"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3D5BAB" w:rsidRPr="004254B0" w:rsidTr="00A67402">
        <w:tc>
          <w:tcPr>
            <w:tcW w:w="567" w:type="dxa"/>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3</w:t>
            </w:r>
          </w:p>
        </w:tc>
        <w:tc>
          <w:tcPr>
            <w:tcW w:w="2825"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3-6 kali/m</w:t>
            </w:r>
            <w:r w:rsidRPr="004254B0">
              <w:rPr>
                <w:rFonts w:ascii="Times New Roman" w:hAnsi="Times New Roman"/>
                <w:color w:val="000000" w:themeColor="text1"/>
                <w:sz w:val="24"/>
                <w:szCs w:val="24"/>
              </w:rPr>
              <w:t>inggu</w:t>
            </w:r>
          </w:p>
        </w:tc>
        <w:tc>
          <w:tcPr>
            <w:tcW w:w="1418"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1559" w:type="dxa"/>
            <w:vAlign w:val="center"/>
          </w:tcPr>
          <w:p w:rsidR="003D5BAB" w:rsidRPr="00700EBE"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16,0</w:t>
            </w:r>
          </w:p>
        </w:tc>
      </w:tr>
      <w:tr w:rsidR="003D5BAB" w:rsidRPr="004254B0" w:rsidTr="00A67402">
        <w:tc>
          <w:tcPr>
            <w:tcW w:w="567" w:type="dxa"/>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4</w:t>
            </w:r>
          </w:p>
        </w:tc>
        <w:tc>
          <w:tcPr>
            <w:tcW w:w="2825"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1-2 kali/m</w:t>
            </w:r>
            <w:r w:rsidRPr="004254B0">
              <w:rPr>
                <w:rFonts w:ascii="Times New Roman" w:hAnsi="Times New Roman"/>
                <w:color w:val="000000" w:themeColor="text1"/>
                <w:sz w:val="24"/>
                <w:szCs w:val="24"/>
              </w:rPr>
              <w:t>inggu</w:t>
            </w:r>
          </w:p>
        </w:tc>
        <w:tc>
          <w:tcPr>
            <w:tcW w:w="1418"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1559" w:type="dxa"/>
            <w:vAlign w:val="center"/>
          </w:tcPr>
          <w:p w:rsidR="003D5BAB" w:rsidRPr="00700EBE"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53,8</w:t>
            </w:r>
          </w:p>
        </w:tc>
      </w:tr>
      <w:tr w:rsidR="003D5BAB" w:rsidRPr="004254B0" w:rsidTr="00A67402">
        <w:tc>
          <w:tcPr>
            <w:tcW w:w="567" w:type="dxa"/>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5</w:t>
            </w:r>
          </w:p>
        </w:tc>
        <w:tc>
          <w:tcPr>
            <w:tcW w:w="2825"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Jarang (≤1 kali</w:t>
            </w:r>
            <w:r w:rsidRPr="004254B0">
              <w:rPr>
                <w:rFonts w:ascii="Times New Roman" w:hAnsi="Times New Roman"/>
                <w:color w:val="000000" w:themeColor="text1"/>
                <w:sz w:val="24"/>
                <w:szCs w:val="24"/>
              </w:rPr>
              <w:t xml:space="preserve"> Sebulan</w:t>
            </w:r>
            <w:r>
              <w:rPr>
                <w:rFonts w:ascii="Times New Roman" w:hAnsi="Times New Roman"/>
                <w:color w:val="000000" w:themeColor="text1"/>
                <w:sz w:val="24"/>
                <w:szCs w:val="24"/>
              </w:rPr>
              <w:t>)</w:t>
            </w:r>
            <w:r w:rsidRPr="004254B0">
              <w:rPr>
                <w:rFonts w:ascii="Times New Roman" w:hAnsi="Times New Roman"/>
                <w:color w:val="000000" w:themeColor="text1"/>
                <w:sz w:val="24"/>
                <w:szCs w:val="24"/>
              </w:rPr>
              <w:t xml:space="preserve"> </w:t>
            </w:r>
          </w:p>
        </w:tc>
        <w:tc>
          <w:tcPr>
            <w:tcW w:w="1418"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1559" w:type="dxa"/>
            <w:vAlign w:val="center"/>
          </w:tcPr>
          <w:p w:rsidR="003D5BAB" w:rsidRPr="00700EBE"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27,7</w:t>
            </w:r>
          </w:p>
        </w:tc>
      </w:tr>
      <w:tr w:rsidR="003D5BAB" w:rsidRPr="004254B0" w:rsidTr="00A67402">
        <w:tc>
          <w:tcPr>
            <w:tcW w:w="567" w:type="dxa"/>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6</w:t>
            </w:r>
          </w:p>
        </w:tc>
        <w:tc>
          <w:tcPr>
            <w:tcW w:w="2825"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Tidak pernah</w:t>
            </w:r>
          </w:p>
        </w:tc>
        <w:tc>
          <w:tcPr>
            <w:tcW w:w="1418"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559" w:type="dxa"/>
            <w:vAlign w:val="center"/>
          </w:tcPr>
          <w:p w:rsidR="003D5BAB" w:rsidRPr="00E177C9"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0,0</w:t>
            </w:r>
          </w:p>
        </w:tc>
      </w:tr>
      <w:tr w:rsidR="003D5BAB" w:rsidRPr="004254B0" w:rsidTr="00A67402">
        <w:tc>
          <w:tcPr>
            <w:tcW w:w="567" w:type="dxa"/>
            <w:tcBorders>
              <w:top w:val="single" w:sz="4" w:space="0" w:color="auto"/>
              <w:bottom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p>
        </w:tc>
        <w:tc>
          <w:tcPr>
            <w:tcW w:w="2825" w:type="dxa"/>
            <w:tcBorders>
              <w:top w:val="single" w:sz="4" w:space="0" w:color="auto"/>
              <w:bottom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Jumlah</w:t>
            </w:r>
          </w:p>
        </w:tc>
        <w:tc>
          <w:tcPr>
            <w:tcW w:w="1418" w:type="dxa"/>
            <w:tcBorders>
              <w:top w:val="single" w:sz="4" w:space="0" w:color="auto"/>
              <w:bottom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1559" w:type="dxa"/>
            <w:tcBorders>
              <w:top w:val="single" w:sz="4" w:space="0" w:color="auto"/>
              <w:bottom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100,0</w:t>
            </w:r>
          </w:p>
        </w:tc>
      </w:tr>
    </w:tbl>
    <w:p w:rsidR="003D5BAB" w:rsidRPr="00C5091B" w:rsidRDefault="003D5BAB" w:rsidP="003D5BAB">
      <w:pPr>
        <w:spacing w:after="120" w:line="480" w:lineRule="auto"/>
        <w:ind w:firstLine="720"/>
        <w:rPr>
          <w:rFonts w:ascii="Times New Roman" w:hAnsi="Times New Roman" w:cs="Times New Roman"/>
          <w:i/>
          <w:color w:val="000000" w:themeColor="text1"/>
          <w:sz w:val="24"/>
          <w:szCs w:val="24"/>
        </w:rPr>
      </w:pPr>
      <w:r w:rsidRPr="004254B0">
        <w:rPr>
          <w:rFonts w:ascii="Times New Roman" w:hAnsi="Times New Roman" w:cs="Times New Roman"/>
          <w:i/>
          <w:color w:val="000000" w:themeColor="text1"/>
        </w:rPr>
        <w:t xml:space="preserve">  </w:t>
      </w:r>
      <w:r w:rsidRPr="00C5091B">
        <w:rPr>
          <w:rFonts w:ascii="Times New Roman" w:hAnsi="Times New Roman" w:cs="Times New Roman"/>
          <w:i/>
          <w:color w:val="000000" w:themeColor="text1"/>
          <w:sz w:val="24"/>
          <w:szCs w:val="24"/>
        </w:rPr>
        <w:t>Sumber: Data Primer  Terolah, 2018</w:t>
      </w:r>
    </w:p>
    <w:p w:rsidR="003D5BAB" w:rsidRDefault="003D5BAB" w:rsidP="003D5B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yang diperoleh pada Tabel 6 dapat dilihat bahwa rerata frekuensi konsumsi buah yaitu (1-2kali/minggu) sebanyak 64 orang (53,8%). Hal ini dikarenakan banyak yang mengganggap buah bukan menjadi prioritas yang harus ada dalam setiap menu makanan dan ketidak tersediaan buah karena sebagian besar mereka tinggal di rumah kost dan asrama. Kemudian dari segi ekonomi dimana kiriman uang dari orang tua yang jumlahnya tidak seberapa sedangkan harga buah tergolong mahal maka mereka memilih tidak mengonsumsi buah.</w:t>
      </w:r>
    </w:p>
    <w:p w:rsidR="003D5BAB" w:rsidRDefault="003D5BAB" w:rsidP="003D5B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menunjukan tingkat konsumsi buah dikalangan remaja masih kurang atau dibawah anjuran yakni 1-2x/Minggu (53,8%). Jumlah ini lebih rendah dibandingkan dengan hasil penelitian yang dilakukan oleh Irhamni (2017)</w:t>
      </w:r>
      <w:r>
        <w:rPr>
          <w:rFonts w:ascii="Times New Roman" w:hAnsi="Times New Roman"/>
          <w:sz w:val="24"/>
          <w:szCs w:val="24"/>
        </w:rPr>
        <w:t>, yang menyatakan bahwa presentase “kurang” konsumsi buah pada remaja sebesar (65%). Penelitian ini sudah sesuai dengan penelitian yang dilakukan oleh Irhamni (2017), karena dari kedua hasil penelitian ini dapat disimpulkan bahwa tingkat konsumsi buah berdasarkan frekuensi pada remaja masih kurang.</w:t>
      </w:r>
    </w:p>
    <w:p w:rsidR="003D5BAB" w:rsidRDefault="003D5BAB" w:rsidP="003D5BAB">
      <w:pPr>
        <w:pStyle w:val="ListParagraph"/>
        <w:ind w:left="0"/>
        <w:jc w:val="center"/>
        <w:rPr>
          <w:rFonts w:ascii="Times New Roman" w:hAnsi="Times New Roman" w:cs="Times New Roman"/>
          <w:color w:val="000000" w:themeColor="text1"/>
          <w:sz w:val="24"/>
          <w:szCs w:val="24"/>
        </w:rPr>
      </w:pPr>
      <w:r w:rsidRPr="001A58A1">
        <w:rPr>
          <w:rFonts w:ascii="Times New Roman" w:hAnsi="Times New Roman" w:cs="Times New Roman"/>
          <w:color w:val="000000" w:themeColor="text1"/>
          <w:sz w:val="24"/>
          <w:szCs w:val="24"/>
        </w:rPr>
        <w:t>Tabel</w:t>
      </w:r>
      <w:r>
        <w:rPr>
          <w:rFonts w:ascii="Times New Roman" w:hAnsi="Times New Roman" w:cs="Times New Roman"/>
          <w:color w:val="000000" w:themeColor="text1"/>
          <w:sz w:val="24"/>
          <w:szCs w:val="24"/>
        </w:rPr>
        <w:t xml:space="preserve"> 7</w:t>
      </w:r>
    </w:p>
    <w:p w:rsidR="003D5BAB" w:rsidRDefault="003D5BAB" w:rsidP="003D5BA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Distribusi Jumlah Konsumsi Sayur</w:t>
      </w:r>
      <w:r w:rsidRPr="000E3306">
        <w:rPr>
          <w:rFonts w:ascii="Times New Roman" w:hAnsi="Times New Roman" w:cs="Times New Roman"/>
          <w:color w:val="000000" w:themeColor="text1"/>
          <w:sz w:val="24"/>
          <w:szCs w:val="24"/>
        </w:rPr>
        <w:t xml:space="preserve"> </w:t>
      </w:r>
    </w:p>
    <w:p w:rsidR="003D5BAB" w:rsidRPr="00F9740E" w:rsidRDefault="003D5BAB" w:rsidP="003D5BAB">
      <w:pPr>
        <w:pStyle w:val="ListParagraph"/>
        <w:ind w:left="0"/>
        <w:jc w:val="center"/>
        <w:rPr>
          <w:rFonts w:ascii="Times New Roman" w:hAnsi="Times New Roman" w:cs="Times New Roman"/>
          <w:color w:val="000000" w:themeColor="text1"/>
          <w:sz w:val="24"/>
          <w:szCs w:val="24"/>
        </w:rPr>
      </w:pP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67"/>
        <w:gridCol w:w="2825"/>
        <w:gridCol w:w="1418"/>
        <w:gridCol w:w="1559"/>
      </w:tblGrid>
      <w:tr w:rsidR="003D5BAB" w:rsidRPr="004254B0" w:rsidTr="00A67402">
        <w:trPr>
          <w:trHeight w:val="421"/>
        </w:trPr>
        <w:tc>
          <w:tcPr>
            <w:tcW w:w="567" w:type="dxa"/>
            <w:tcBorders>
              <w:top w:val="single" w:sz="4" w:space="0" w:color="auto"/>
              <w:bottom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No</w:t>
            </w:r>
          </w:p>
        </w:tc>
        <w:tc>
          <w:tcPr>
            <w:tcW w:w="2825" w:type="dxa"/>
            <w:tcBorders>
              <w:top w:val="single" w:sz="4" w:space="0" w:color="auto"/>
              <w:bottom w:val="single" w:sz="4" w:space="0" w:color="auto"/>
            </w:tcBorders>
            <w:vAlign w:val="center"/>
          </w:tcPr>
          <w:p w:rsidR="003D5BAB" w:rsidRPr="00681AEA"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Jumlah</w:t>
            </w:r>
            <w:r w:rsidRPr="004254B0">
              <w:rPr>
                <w:rFonts w:ascii="Times New Roman" w:hAnsi="Times New Roman"/>
                <w:color w:val="000000" w:themeColor="text1"/>
                <w:sz w:val="24"/>
                <w:szCs w:val="24"/>
              </w:rPr>
              <w:t xml:space="preserve"> konsumsi</w:t>
            </w:r>
            <w:r>
              <w:rPr>
                <w:rFonts w:ascii="Times New Roman" w:hAnsi="Times New Roman"/>
                <w:color w:val="000000" w:themeColor="text1"/>
                <w:sz w:val="24"/>
                <w:szCs w:val="24"/>
              </w:rPr>
              <w:t xml:space="preserve"> sayur</w:t>
            </w:r>
          </w:p>
        </w:tc>
        <w:tc>
          <w:tcPr>
            <w:tcW w:w="1418" w:type="dxa"/>
            <w:tcBorders>
              <w:top w:val="single" w:sz="4" w:space="0" w:color="auto"/>
              <w:bottom w:val="single" w:sz="4" w:space="0" w:color="auto"/>
            </w:tcBorders>
            <w:vAlign w:val="center"/>
          </w:tcPr>
          <w:p w:rsidR="003D5BAB" w:rsidRPr="00F9740E"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n</w:t>
            </w:r>
          </w:p>
        </w:tc>
        <w:tc>
          <w:tcPr>
            <w:tcW w:w="1559" w:type="dxa"/>
            <w:tcBorders>
              <w:top w:val="single" w:sz="4" w:space="0" w:color="auto"/>
              <w:bottom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w:t>
            </w:r>
          </w:p>
        </w:tc>
      </w:tr>
      <w:tr w:rsidR="003D5BAB" w:rsidRPr="004254B0" w:rsidTr="00A67402">
        <w:tc>
          <w:tcPr>
            <w:tcW w:w="567" w:type="dxa"/>
            <w:tcBorders>
              <w:top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1</w:t>
            </w:r>
          </w:p>
        </w:tc>
        <w:tc>
          <w:tcPr>
            <w:tcW w:w="2825" w:type="dxa"/>
            <w:tcBorders>
              <w:top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Baik</w:t>
            </w:r>
          </w:p>
        </w:tc>
        <w:tc>
          <w:tcPr>
            <w:tcW w:w="1418" w:type="dxa"/>
            <w:tcBorders>
              <w:top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559" w:type="dxa"/>
            <w:tcBorders>
              <w:top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r>
      <w:tr w:rsidR="003D5BAB" w:rsidRPr="004254B0" w:rsidTr="00A67402">
        <w:tc>
          <w:tcPr>
            <w:tcW w:w="567" w:type="dxa"/>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2</w:t>
            </w:r>
          </w:p>
        </w:tc>
        <w:tc>
          <w:tcPr>
            <w:tcW w:w="2825"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Kurang</w:t>
            </w:r>
          </w:p>
        </w:tc>
        <w:tc>
          <w:tcPr>
            <w:tcW w:w="1418"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1559" w:type="dxa"/>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98,3</w:t>
            </w:r>
          </w:p>
        </w:tc>
      </w:tr>
      <w:tr w:rsidR="003D5BAB" w:rsidRPr="004254B0" w:rsidTr="00A67402">
        <w:tc>
          <w:tcPr>
            <w:tcW w:w="567" w:type="dxa"/>
            <w:tcBorders>
              <w:top w:val="single" w:sz="4" w:space="0" w:color="auto"/>
              <w:bottom w:val="single" w:sz="4" w:space="0" w:color="auto"/>
            </w:tcBorders>
            <w:vAlign w:val="center"/>
          </w:tcPr>
          <w:p w:rsidR="003D5BAB" w:rsidRPr="004254B0" w:rsidRDefault="003D5BAB" w:rsidP="00A67402">
            <w:pPr>
              <w:pStyle w:val="ListParagraph"/>
              <w:ind w:left="0"/>
              <w:jc w:val="center"/>
              <w:rPr>
                <w:rFonts w:ascii="Times New Roman" w:hAnsi="Times New Roman"/>
                <w:color w:val="000000" w:themeColor="text1"/>
                <w:sz w:val="24"/>
                <w:szCs w:val="24"/>
              </w:rPr>
            </w:pPr>
          </w:p>
        </w:tc>
        <w:tc>
          <w:tcPr>
            <w:tcW w:w="2825" w:type="dxa"/>
            <w:tcBorders>
              <w:top w:val="single" w:sz="4" w:space="0" w:color="auto"/>
              <w:bottom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Jumlah</w:t>
            </w:r>
          </w:p>
        </w:tc>
        <w:tc>
          <w:tcPr>
            <w:tcW w:w="1418" w:type="dxa"/>
            <w:tcBorders>
              <w:top w:val="single" w:sz="4" w:space="0" w:color="auto"/>
              <w:bottom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1559" w:type="dxa"/>
            <w:tcBorders>
              <w:top w:val="single" w:sz="4" w:space="0" w:color="auto"/>
              <w:bottom w:val="single" w:sz="4" w:space="0" w:color="auto"/>
            </w:tcBorders>
            <w:vAlign w:val="center"/>
          </w:tcPr>
          <w:p w:rsidR="003D5BAB" w:rsidRPr="004254B0" w:rsidRDefault="003D5BAB" w:rsidP="00A67402">
            <w:pPr>
              <w:spacing w:line="320" w:lineRule="atLeast"/>
              <w:jc w:val="center"/>
              <w:rPr>
                <w:rFonts w:ascii="Times New Roman" w:hAnsi="Times New Roman"/>
                <w:color w:val="000000" w:themeColor="text1"/>
                <w:sz w:val="24"/>
                <w:szCs w:val="24"/>
              </w:rPr>
            </w:pPr>
            <w:r w:rsidRPr="004254B0">
              <w:rPr>
                <w:rFonts w:ascii="Times New Roman" w:hAnsi="Times New Roman"/>
                <w:color w:val="000000" w:themeColor="text1"/>
                <w:sz w:val="24"/>
                <w:szCs w:val="24"/>
              </w:rPr>
              <w:t>100,0</w:t>
            </w:r>
          </w:p>
        </w:tc>
      </w:tr>
    </w:tbl>
    <w:p w:rsidR="003D5BAB" w:rsidRDefault="003D5BAB" w:rsidP="003D5BAB">
      <w:pPr>
        <w:spacing w:after="120" w:line="480" w:lineRule="auto"/>
        <w:ind w:firstLine="720"/>
        <w:rPr>
          <w:rFonts w:ascii="Times New Roman" w:hAnsi="Times New Roman" w:cs="Times New Roman"/>
          <w:i/>
          <w:color w:val="000000" w:themeColor="text1"/>
          <w:sz w:val="24"/>
          <w:szCs w:val="24"/>
          <w:lang w:val="en-US"/>
        </w:rPr>
      </w:pPr>
      <w:r w:rsidRPr="004254B0">
        <w:rPr>
          <w:rFonts w:ascii="Times New Roman" w:hAnsi="Times New Roman" w:cs="Times New Roman"/>
          <w:i/>
          <w:color w:val="000000" w:themeColor="text1"/>
        </w:rPr>
        <w:t xml:space="preserve">  </w:t>
      </w:r>
      <w:r>
        <w:rPr>
          <w:rFonts w:ascii="Times New Roman" w:hAnsi="Times New Roman" w:cs="Times New Roman"/>
          <w:i/>
          <w:color w:val="000000" w:themeColor="text1"/>
          <w:sz w:val="24"/>
          <w:szCs w:val="24"/>
        </w:rPr>
        <w:t xml:space="preserve">Sumber: Data Primer </w:t>
      </w:r>
      <w:r w:rsidRPr="00C5091B">
        <w:rPr>
          <w:rFonts w:ascii="Times New Roman" w:hAnsi="Times New Roman" w:cs="Times New Roman"/>
          <w:i/>
          <w:color w:val="000000" w:themeColor="text1"/>
          <w:sz w:val="24"/>
          <w:szCs w:val="24"/>
        </w:rPr>
        <w:t>Terolah, 2018</w:t>
      </w:r>
    </w:p>
    <w:p w:rsidR="003D5BAB" w:rsidRDefault="003D5BAB" w:rsidP="003D5BAB">
      <w:pPr>
        <w:spacing w:after="120" w:line="240" w:lineRule="auto"/>
        <w:ind w:firstLine="720"/>
        <w:rPr>
          <w:rFonts w:ascii="Times New Roman" w:hAnsi="Times New Roman" w:cs="Times New Roman"/>
          <w:i/>
          <w:color w:val="000000" w:themeColor="text1"/>
          <w:sz w:val="24"/>
          <w:szCs w:val="24"/>
          <w:lang w:val="en-US"/>
        </w:rPr>
      </w:pPr>
      <w:r w:rsidRPr="006A4080">
        <w:rPr>
          <w:rFonts w:ascii="Times New Roman" w:hAnsi="Times New Roman"/>
          <w:sz w:val="24"/>
          <w:szCs w:val="24"/>
        </w:rPr>
        <w:t>Hasil yan</w:t>
      </w:r>
      <w:r>
        <w:rPr>
          <w:rFonts w:ascii="Times New Roman" w:hAnsi="Times New Roman"/>
          <w:sz w:val="24"/>
          <w:szCs w:val="24"/>
        </w:rPr>
        <w:t xml:space="preserve">g diperoleh pada Tabel 7 </w:t>
      </w:r>
      <w:r w:rsidRPr="006A4080">
        <w:rPr>
          <w:rFonts w:ascii="Times New Roman" w:hAnsi="Times New Roman"/>
          <w:sz w:val="24"/>
          <w:szCs w:val="24"/>
        </w:rPr>
        <w:t xml:space="preserve">dapat dilihat bahwa jumlah konsumsi sayur kategori </w:t>
      </w:r>
      <w:r>
        <w:rPr>
          <w:rFonts w:ascii="Times New Roman" w:hAnsi="Times New Roman"/>
          <w:sz w:val="24"/>
          <w:szCs w:val="24"/>
        </w:rPr>
        <w:t xml:space="preserve">baik sebanyak 2 orang (1,7 %). </w:t>
      </w:r>
      <w:r w:rsidRPr="006A4080">
        <w:rPr>
          <w:rFonts w:ascii="Times New Roman" w:hAnsi="Times New Roman"/>
          <w:sz w:val="24"/>
          <w:szCs w:val="24"/>
        </w:rPr>
        <w:t>Hal ini d</w:t>
      </w:r>
      <w:r>
        <w:rPr>
          <w:rFonts w:ascii="Times New Roman" w:hAnsi="Times New Roman"/>
          <w:sz w:val="24"/>
          <w:szCs w:val="24"/>
        </w:rPr>
        <w:t xml:space="preserve">ikarenakan lebih suka </w:t>
      </w:r>
      <w:r w:rsidRPr="006A4080">
        <w:rPr>
          <w:rFonts w:ascii="Times New Roman" w:hAnsi="Times New Roman"/>
          <w:sz w:val="24"/>
          <w:szCs w:val="24"/>
        </w:rPr>
        <w:t xml:space="preserve">konsumsi sayur </w:t>
      </w:r>
      <w:r>
        <w:rPr>
          <w:rFonts w:ascii="Times New Roman" w:hAnsi="Times New Roman"/>
          <w:sz w:val="24"/>
          <w:szCs w:val="24"/>
        </w:rPr>
        <w:t>dibandingkan lauk pauk karena takut obesitas dan ingin terlihat langsing, serta</w:t>
      </w:r>
      <w:r w:rsidRPr="006A4080">
        <w:rPr>
          <w:rFonts w:ascii="Times New Roman" w:hAnsi="Times New Roman"/>
          <w:sz w:val="24"/>
          <w:szCs w:val="24"/>
        </w:rPr>
        <w:t xml:space="preserve"> tinggal bersama orang tua sehingga </w:t>
      </w:r>
      <w:r>
        <w:rPr>
          <w:rFonts w:ascii="Times New Roman" w:hAnsi="Times New Roman"/>
          <w:sz w:val="24"/>
          <w:szCs w:val="24"/>
        </w:rPr>
        <w:t xml:space="preserve">bebas memilih dan menentukan </w:t>
      </w:r>
      <w:r w:rsidRPr="006A4080">
        <w:rPr>
          <w:rFonts w:ascii="Times New Roman" w:hAnsi="Times New Roman"/>
          <w:sz w:val="24"/>
          <w:szCs w:val="24"/>
        </w:rPr>
        <w:t>m</w:t>
      </w:r>
      <w:r>
        <w:rPr>
          <w:rFonts w:ascii="Times New Roman" w:hAnsi="Times New Roman"/>
          <w:sz w:val="24"/>
          <w:szCs w:val="24"/>
        </w:rPr>
        <w:t xml:space="preserve">enu makanan yang mereka inginkan. </w:t>
      </w:r>
    </w:p>
    <w:p w:rsidR="003D5BAB" w:rsidRPr="003D5BAB" w:rsidRDefault="003D5BAB" w:rsidP="003D5BAB">
      <w:pPr>
        <w:spacing w:after="120" w:line="240" w:lineRule="auto"/>
        <w:ind w:firstLine="720"/>
        <w:rPr>
          <w:rFonts w:ascii="Times New Roman" w:hAnsi="Times New Roman" w:cs="Times New Roman"/>
          <w:i/>
          <w:color w:val="000000" w:themeColor="text1"/>
          <w:sz w:val="24"/>
          <w:szCs w:val="24"/>
        </w:rPr>
      </w:pPr>
      <w:r w:rsidRPr="003D5BAB">
        <w:rPr>
          <w:rFonts w:ascii="Times New Roman" w:hAnsi="Times New Roman" w:cs="Times New Roman"/>
          <w:sz w:val="24"/>
          <w:szCs w:val="24"/>
        </w:rPr>
        <w:t>Hasil penelitian ini menunjukan jumlah konsumsi sayur dikalangan remaja masih kurang yaitu (98,3%). dibandingkan dengan hasil penelitian yang dilakukan oleh Karyawati (2016)</w:t>
      </w:r>
      <w:r w:rsidRPr="003D5BAB">
        <w:rPr>
          <w:rFonts w:ascii="Times New Roman" w:hAnsi="Times New Roman"/>
          <w:sz w:val="24"/>
          <w:szCs w:val="24"/>
        </w:rPr>
        <w:t xml:space="preserve">, yang menyatakan bahwa dari 96 sampel presentase jumlah konsumsi </w:t>
      </w:r>
      <w:r w:rsidRPr="003D5BAB">
        <w:rPr>
          <w:rFonts w:ascii="Times New Roman" w:hAnsi="Times New Roman"/>
          <w:sz w:val="24"/>
          <w:szCs w:val="24"/>
        </w:rPr>
        <w:lastRenderedPageBreak/>
        <w:t>sayur kurang sebanyak 48 orang 46,5% pada jenis kelamin laki-laki, sedangkan jumlah konsumsi sayur kurang sebanyak 29 orang 30,5% pada jenis kelamin perempuan. Penelitian ini  sejalan dengan peneitian yang dilakukan oleh Karyawati (2016), hal ini terjadi karena hasil penelitian yang dilakukan dibedakan berdasarkan jenis kelamin responden, sedangkan hasil penelitian ini tidak dibedakan berdasarkan jenis kelamin responden, akan tetapi dari kedua penelitian ini menunjukan jumlah konsumsi sayur pada remaja masih kurang.</w:t>
      </w:r>
    </w:p>
    <w:p w:rsidR="003D5BAB" w:rsidRDefault="003D5BAB" w:rsidP="003D5BAB">
      <w:pPr>
        <w:pStyle w:val="ListParagraph"/>
        <w:spacing w:after="0"/>
        <w:ind w:left="3261"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Tabel 8</w:t>
      </w:r>
    </w:p>
    <w:p w:rsidR="003D5BAB" w:rsidRPr="009F2734" w:rsidRDefault="003D5BAB" w:rsidP="003D5BAB">
      <w:pPr>
        <w:spacing w:after="0"/>
        <w:jc w:val="center"/>
        <w:rPr>
          <w:rFonts w:ascii="Times New Roman" w:hAnsi="Times New Roman" w:cs="Times New Roman"/>
          <w:color w:val="000000" w:themeColor="text1"/>
          <w:sz w:val="24"/>
          <w:szCs w:val="24"/>
        </w:rPr>
      </w:pPr>
      <w:r w:rsidRPr="009F2734">
        <w:rPr>
          <w:rFonts w:ascii="Times New Roman" w:hAnsi="Times New Roman" w:cs="Times New Roman"/>
          <w:color w:val="000000" w:themeColor="text1"/>
          <w:sz w:val="24"/>
          <w:szCs w:val="24"/>
        </w:rPr>
        <w:t>Distribusi Sampel Berdasarkan Kategori Jumlah konsumsi Buah</w:t>
      </w:r>
    </w:p>
    <w:p w:rsidR="003D5BAB" w:rsidRPr="00755313" w:rsidRDefault="003D5BAB" w:rsidP="003D5BAB">
      <w:pPr>
        <w:pStyle w:val="ListParagraph"/>
        <w:ind w:firstLine="720"/>
        <w:rPr>
          <w:rFonts w:ascii="Times New Roman" w:hAnsi="Times New Roman" w:cs="Times New Roman"/>
          <w:color w:val="000000" w:themeColor="text1"/>
          <w:sz w:val="24"/>
          <w:szCs w:val="24"/>
        </w:rPr>
      </w:pPr>
      <w:r w:rsidRPr="00161CB8">
        <w:rPr>
          <w:rFonts w:ascii="Times New Roman" w:hAnsi="Times New Roman" w:cs="Times New Roman"/>
          <w:color w:val="000000" w:themeColor="text1"/>
          <w:sz w:val="24"/>
          <w:szCs w:val="24"/>
        </w:rPr>
        <w:t>.</w:t>
      </w:r>
    </w:p>
    <w:tbl>
      <w:tblPr>
        <w:tblStyle w:val="TableGrid"/>
        <w:tblW w:w="0" w:type="auto"/>
        <w:tblInd w:w="95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67"/>
        <w:gridCol w:w="2825"/>
        <w:gridCol w:w="1418"/>
        <w:gridCol w:w="1559"/>
      </w:tblGrid>
      <w:tr w:rsidR="003D5BAB" w:rsidTr="00A67402">
        <w:trPr>
          <w:trHeight w:val="421"/>
        </w:trPr>
        <w:tc>
          <w:tcPr>
            <w:tcW w:w="567" w:type="dxa"/>
            <w:tcBorders>
              <w:top w:val="single" w:sz="4" w:space="0" w:color="auto"/>
              <w:left w:val="nil"/>
              <w:bottom w:val="single" w:sz="4" w:space="0" w:color="auto"/>
              <w:right w:val="nil"/>
            </w:tcBorders>
            <w:vAlign w:val="center"/>
            <w:hideMark/>
          </w:tcPr>
          <w:p w:rsidR="003D5BAB"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No</w:t>
            </w:r>
          </w:p>
        </w:tc>
        <w:tc>
          <w:tcPr>
            <w:tcW w:w="2825" w:type="dxa"/>
            <w:tcBorders>
              <w:top w:val="single" w:sz="4" w:space="0" w:color="auto"/>
              <w:left w:val="nil"/>
              <w:bottom w:val="single" w:sz="4" w:space="0" w:color="auto"/>
              <w:right w:val="nil"/>
            </w:tcBorders>
            <w:vAlign w:val="center"/>
            <w:hideMark/>
          </w:tcPr>
          <w:p w:rsidR="003D5BAB" w:rsidRPr="00161CB8"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Jumlah Konsumsi Buah</w:t>
            </w:r>
          </w:p>
        </w:tc>
        <w:tc>
          <w:tcPr>
            <w:tcW w:w="1418" w:type="dxa"/>
            <w:tcBorders>
              <w:top w:val="single" w:sz="4" w:space="0" w:color="auto"/>
              <w:left w:val="nil"/>
              <w:bottom w:val="single" w:sz="4" w:space="0" w:color="auto"/>
              <w:right w:val="nil"/>
            </w:tcBorders>
            <w:vAlign w:val="center"/>
            <w:hideMark/>
          </w:tcPr>
          <w:p w:rsidR="003D5BAB" w:rsidRPr="00F16EE1"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n</w:t>
            </w:r>
          </w:p>
        </w:tc>
        <w:tc>
          <w:tcPr>
            <w:tcW w:w="1559" w:type="dxa"/>
            <w:tcBorders>
              <w:top w:val="single" w:sz="4" w:space="0" w:color="auto"/>
              <w:left w:val="nil"/>
              <w:bottom w:val="single" w:sz="4" w:space="0" w:color="auto"/>
              <w:right w:val="nil"/>
            </w:tcBorders>
            <w:vAlign w:val="center"/>
            <w:hideMark/>
          </w:tcPr>
          <w:p w:rsidR="003D5BAB"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3D5BAB" w:rsidTr="00A67402">
        <w:tc>
          <w:tcPr>
            <w:tcW w:w="567" w:type="dxa"/>
            <w:tcBorders>
              <w:top w:val="single" w:sz="4" w:space="0" w:color="auto"/>
              <w:left w:val="nil"/>
              <w:bottom w:val="nil"/>
              <w:right w:val="nil"/>
            </w:tcBorders>
            <w:vAlign w:val="center"/>
            <w:hideMark/>
          </w:tcPr>
          <w:p w:rsidR="003D5BAB"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25" w:type="dxa"/>
            <w:tcBorders>
              <w:top w:val="single" w:sz="4" w:space="0" w:color="auto"/>
              <w:left w:val="nil"/>
              <w:bottom w:val="nil"/>
              <w:right w:val="nil"/>
            </w:tcBorders>
            <w:vAlign w:val="center"/>
            <w:hideMark/>
          </w:tcPr>
          <w:p w:rsidR="003D5BAB" w:rsidRPr="00161CB8"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Baik</w:t>
            </w:r>
          </w:p>
        </w:tc>
        <w:tc>
          <w:tcPr>
            <w:tcW w:w="1418" w:type="dxa"/>
            <w:tcBorders>
              <w:top w:val="single" w:sz="4" w:space="0" w:color="auto"/>
              <w:left w:val="nil"/>
              <w:bottom w:val="nil"/>
              <w:right w:val="nil"/>
            </w:tcBorders>
            <w:vAlign w:val="center"/>
            <w:hideMark/>
          </w:tcPr>
          <w:p w:rsidR="003D5BAB" w:rsidRPr="00161CB8"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1559" w:type="dxa"/>
            <w:tcBorders>
              <w:top w:val="single" w:sz="4" w:space="0" w:color="auto"/>
              <w:left w:val="nil"/>
              <w:bottom w:val="nil"/>
              <w:right w:val="nil"/>
            </w:tcBorders>
            <w:vAlign w:val="center"/>
            <w:hideMark/>
          </w:tcPr>
          <w:p w:rsidR="003D5BAB" w:rsidRPr="00161CB8"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30,3</w:t>
            </w:r>
          </w:p>
        </w:tc>
      </w:tr>
      <w:tr w:rsidR="003D5BAB" w:rsidTr="00A67402">
        <w:tc>
          <w:tcPr>
            <w:tcW w:w="567" w:type="dxa"/>
            <w:tcBorders>
              <w:top w:val="nil"/>
              <w:left w:val="nil"/>
              <w:bottom w:val="nil"/>
              <w:right w:val="nil"/>
            </w:tcBorders>
            <w:vAlign w:val="center"/>
            <w:hideMark/>
          </w:tcPr>
          <w:p w:rsidR="003D5BAB" w:rsidRDefault="003D5BAB" w:rsidP="00A67402">
            <w:pPr>
              <w:pStyle w:val="ListParagraph"/>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825" w:type="dxa"/>
            <w:tcBorders>
              <w:top w:val="nil"/>
              <w:left w:val="nil"/>
              <w:bottom w:val="nil"/>
              <w:right w:val="nil"/>
            </w:tcBorders>
            <w:vAlign w:val="center"/>
            <w:hideMark/>
          </w:tcPr>
          <w:p w:rsidR="003D5BAB" w:rsidRPr="00161CB8"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Kurang</w:t>
            </w:r>
          </w:p>
        </w:tc>
        <w:tc>
          <w:tcPr>
            <w:tcW w:w="1418" w:type="dxa"/>
            <w:tcBorders>
              <w:top w:val="nil"/>
              <w:left w:val="nil"/>
              <w:bottom w:val="nil"/>
              <w:right w:val="nil"/>
            </w:tcBorders>
            <w:vAlign w:val="center"/>
            <w:hideMark/>
          </w:tcPr>
          <w:p w:rsidR="003D5BAB" w:rsidRPr="00161CB8"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83</w:t>
            </w:r>
          </w:p>
        </w:tc>
        <w:tc>
          <w:tcPr>
            <w:tcW w:w="1559" w:type="dxa"/>
            <w:tcBorders>
              <w:top w:val="nil"/>
              <w:left w:val="nil"/>
              <w:bottom w:val="nil"/>
              <w:right w:val="nil"/>
            </w:tcBorders>
            <w:vAlign w:val="center"/>
            <w:hideMark/>
          </w:tcPr>
          <w:p w:rsidR="003D5BAB" w:rsidRPr="00161CB8"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69,7</w:t>
            </w:r>
          </w:p>
        </w:tc>
      </w:tr>
      <w:tr w:rsidR="003D5BAB" w:rsidTr="00A67402">
        <w:tc>
          <w:tcPr>
            <w:tcW w:w="567" w:type="dxa"/>
            <w:tcBorders>
              <w:top w:val="single" w:sz="4" w:space="0" w:color="auto"/>
              <w:left w:val="nil"/>
              <w:bottom w:val="single" w:sz="4" w:space="0" w:color="auto"/>
              <w:right w:val="nil"/>
            </w:tcBorders>
            <w:vAlign w:val="center"/>
          </w:tcPr>
          <w:p w:rsidR="003D5BAB" w:rsidRDefault="003D5BAB" w:rsidP="00A67402">
            <w:pPr>
              <w:pStyle w:val="ListParagraph"/>
              <w:ind w:left="0"/>
              <w:jc w:val="center"/>
              <w:rPr>
                <w:rFonts w:ascii="Times New Roman" w:hAnsi="Times New Roman"/>
                <w:color w:val="000000" w:themeColor="text1"/>
                <w:sz w:val="24"/>
                <w:szCs w:val="24"/>
              </w:rPr>
            </w:pPr>
          </w:p>
        </w:tc>
        <w:tc>
          <w:tcPr>
            <w:tcW w:w="2825" w:type="dxa"/>
            <w:tcBorders>
              <w:top w:val="single" w:sz="4" w:space="0" w:color="auto"/>
              <w:left w:val="nil"/>
              <w:bottom w:val="single" w:sz="4" w:space="0" w:color="auto"/>
              <w:right w:val="nil"/>
            </w:tcBorders>
            <w:vAlign w:val="center"/>
            <w:hideMark/>
          </w:tcPr>
          <w:p w:rsidR="003D5BAB"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Jumlah</w:t>
            </w:r>
          </w:p>
        </w:tc>
        <w:tc>
          <w:tcPr>
            <w:tcW w:w="1418" w:type="dxa"/>
            <w:tcBorders>
              <w:top w:val="single" w:sz="4" w:space="0" w:color="auto"/>
              <w:left w:val="nil"/>
              <w:bottom w:val="single" w:sz="4" w:space="0" w:color="auto"/>
              <w:right w:val="nil"/>
            </w:tcBorders>
            <w:vAlign w:val="center"/>
            <w:hideMark/>
          </w:tcPr>
          <w:p w:rsidR="003D5BAB"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1559" w:type="dxa"/>
            <w:tcBorders>
              <w:top w:val="single" w:sz="4" w:space="0" w:color="auto"/>
              <w:left w:val="nil"/>
              <w:bottom w:val="single" w:sz="4" w:space="0" w:color="auto"/>
              <w:right w:val="nil"/>
            </w:tcBorders>
            <w:vAlign w:val="center"/>
            <w:hideMark/>
          </w:tcPr>
          <w:p w:rsidR="003D5BAB" w:rsidRDefault="003D5BAB" w:rsidP="00A67402">
            <w:pPr>
              <w:spacing w:line="32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100,0</w:t>
            </w:r>
          </w:p>
        </w:tc>
      </w:tr>
    </w:tbl>
    <w:p w:rsidR="007316C2" w:rsidRDefault="007316C2" w:rsidP="007316C2">
      <w:pPr>
        <w:spacing w:after="0" w:line="240" w:lineRule="auto"/>
        <w:ind w:firstLine="720"/>
        <w:jc w:val="both"/>
        <w:rPr>
          <w:rFonts w:ascii="Times New Roman" w:hAnsi="Times New Roman" w:cs="Times New Roman"/>
          <w:sz w:val="24"/>
          <w:szCs w:val="24"/>
          <w:lang w:val="en-US"/>
        </w:rPr>
      </w:pPr>
    </w:p>
    <w:p w:rsidR="003D5BAB" w:rsidRDefault="003D5BAB" w:rsidP="003D5BAB">
      <w:pPr>
        <w:spacing w:after="0" w:line="240" w:lineRule="auto"/>
        <w:ind w:firstLine="720"/>
        <w:jc w:val="both"/>
        <w:rPr>
          <w:rFonts w:ascii="Times New Roman" w:hAnsi="Times New Roman" w:cs="Times New Roman"/>
          <w:sz w:val="24"/>
          <w:szCs w:val="24"/>
          <w:lang w:val="en-US"/>
        </w:rPr>
      </w:pPr>
      <w:r w:rsidRPr="00E02FDC">
        <w:rPr>
          <w:rFonts w:ascii="Times New Roman" w:hAnsi="Times New Roman"/>
          <w:sz w:val="24"/>
          <w:szCs w:val="24"/>
        </w:rPr>
        <w:t>H</w:t>
      </w:r>
      <w:r>
        <w:rPr>
          <w:rFonts w:ascii="Times New Roman" w:hAnsi="Times New Roman"/>
          <w:sz w:val="24"/>
          <w:szCs w:val="24"/>
        </w:rPr>
        <w:t xml:space="preserve">asil yang diperoleh pada Tabel 8 </w:t>
      </w:r>
      <w:r w:rsidRPr="00E02FDC">
        <w:rPr>
          <w:rFonts w:ascii="Times New Roman" w:hAnsi="Times New Roman"/>
          <w:sz w:val="24"/>
          <w:szCs w:val="24"/>
        </w:rPr>
        <w:t>dapat dilihat bahwa jumlah konsumsi buah kategori baik sebanyak 36 orang (30,3 %).  Hal ini dikarenakan gemar konsumsi buah disela – sela aktifitas, ditambah lagi tinggal bersama orang tua sehingga</w:t>
      </w:r>
      <w:r>
        <w:rPr>
          <w:rFonts w:ascii="Times New Roman" w:hAnsi="Times New Roman"/>
          <w:sz w:val="24"/>
          <w:szCs w:val="24"/>
        </w:rPr>
        <w:t xml:space="preserve"> mampu membeli buah </w:t>
      </w:r>
      <w:r w:rsidRPr="00E02FDC">
        <w:rPr>
          <w:rFonts w:ascii="Times New Roman" w:hAnsi="Times New Roman"/>
          <w:sz w:val="24"/>
          <w:szCs w:val="24"/>
        </w:rPr>
        <w:t>meskipun hanya buah yang tergolong murah</w:t>
      </w:r>
      <w:r>
        <w:rPr>
          <w:rFonts w:ascii="Times New Roman" w:hAnsi="Times New Roman"/>
          <w:color w:val="FF0000"/>
          <w:sz w:val="24"/>
          <w:szCs w:val="24"/>
        </w:rPr>
        <w:t xml:space="preserve">. </w:t>
      </w:r>
    </w:p>
    <w:p w:rsidR="003D5BAB" w:rsidRDefault="003D5BAB" w:rsidP="003D5BAB">
      <w:pPr>
        <w:spacing w:after="0" w:line="240" w:lineRule="auto"/>
        <w:ind w:firstLine="720"/>
        <w:jc w:val="both"/>
        <w:rPr>
          <w:rFonts w:ascii="Times New Roman" w:hAnsi="Times New Roman"/>
          <w:sz w:val="24"/>
          <w:szCs w:val="24"/>
          <w:lang w:val="en-US"/>
        </w:rPr>
      </w:pPr>
      <w:r>
        <w:rPr>
          <w:rFonts w:ascii="Times New Roman" w:hAnsi="Times New Roman" w:cs="Times New Roman"/>
          <w:sz w:val="24"/>
          <w:szCs w:val="24"/>
        </w:rPr>
        <w:t>Hasil penelitian ini menunjukan jumlah konsumsi buah dikalangan remaja masih kurang yaitu (69,7%). dibandingkan dengan hasil penelitian yang dilakukan oleh Karyawati (2016)</w:t>
      </w:r>
      <w:r>
        <w:rPr>
          <w:rFonts w:ascii="Times New Roman" w:hAnsi="Times New Roman"/>
          <w:sz w:val="24"/>
          <w:szCs w:val="24"/>
        </w:rPr>
        <w:t>, yang menyatakan bahwa dari 96 sampel presentase jumlah konsumsi buah kurang sebanyak 53 orang 51,4% pada jenis kelamin laki-laki, sedangkan jumlah konsumsi sayur kurang sebanyak 32 orang 33,6% pada jenis kelamin perempuan. Penelitian ini  sejalan dengan peneitian yang dilakukan oleh Karyawati (2016), hal ini terjadi karena hasil penelitian yang dilakukan dibedakan berdasarkan jenis kelamin responden, sedangkan hasil penelitian ini tidak dibedakan berdasarkan jenis kelamin responden, akan tetapi dari kedua penelitian ini menunjukan jumlah konsumsi sayur pada remaja masih kurang.</w:t>
      </w:r>
    </w:p>
    <w:p w:rsidR="003D5BAB" w:rsidRPr="003D5BAB" w:rsidRDefault="003D5BAB" w:rsidP="003D5BAB">
      <w:pPr>
        <w:spacing w:after="0" w:line="240" w:lineRule="auto"/>
        <w:ind w:firstLine="720"/>
        <w:jc w:val="both"/>
        <w:rPr>
          <w:rFonts w:ascii="Times New Roman" w:hAnsi="Times New Roman" w:cs="Times New Roman"/>
          <w:sz w:val="24"/>
          <w:szCs w:val="24"/>
          <w:lang w:val="en-US"/>
        </w:rPr>
      </w:pPr>
    </w:p>
    <w:p w:rsidR="003D5BAB" w:rsidRDefault="003D5BAB" w:rsidP="003D5BAB">
      <w:pPr>
        <w:spacing w:after="0" w:line="480" w:lineRule="auto"/>
        <w:jc w:val="both"/>
        <w:rPr>
          <w:rFonts w:ascii="Times New Roman" w:hAnsi="Times New Roman" w:cs="Times New Roman"/>
          <w:b/>
          <w:sz w:val="24"/>
          <w:szCs w:val="24"/>
          <w:lang w:val="en-US"/>
        </w:rPr>
      </w:pPr>
      <w:r w:rsidRPr="003D5BAB">
        <w:rPr>
          <w:rFonts w:ascii="Times New Roman" w:hAnsi="Times New Roman" w:cs="Times New Roman"/>
          <w:b/>
          <w:sz w:val="24"/>
          <w:szCs w:val="24"/>
          <w:lang w:val="en-US"/>
        </w:rPr>
        <w:t>SIMPULAN</w:t>
      </w:r>
    </w:p>
    <w:p w:rsidR="00D94ECA" w:rsidRPr="004461AC" w:rsidRDefault="003D5BAB" w:rsidP="004461AC">
      <w:pPr>
        <w:spacing w:after="0" w:line="240" w:lineRule="auto"/>
        <w:jc w:val="both"/>
        <w:rPr>
          <w:rFonts w:ascii="Times New Roman" w:hAnsi="Times New Roman" w:cs="Times New Roman"/>
          <w:b/>
          <w:sz w:val="24"/>
          <w:szCs w:val="24"/>
          <w:lang w:val="en-US"/>
        </w:rPr>
      </w:pPr>
      <w:r w:rsidRPr="003D5BAB">
        <w:rPr>
          <w:rFonts w:ascii="Times New Roman" w:hAnsi="Times New Roman" w:cs="Times New Roman"/>
          <w:sz w:val="24"/>
          <w:szCs w:val="24"/>
        </w:rPr>
        <w:t>Berdasarkan hasil penelitian yang dilakukan terhadap gambaran pola konsumsi sayur dan buah maka dapat ditarik kesimpulan bahwa</w:t>
      </w:r>
      <w:r w:rsidRPr="003D5BAB">
        <w:rPr>
          <w:rFonts w:ascii="Times New Roman" w:hAnsi="Times New Roman" w:cs="Times New Roman"/>
          <w:sz w:val="24"/>
          <w:szCs w:val="24"/>
          <w:lang w:val="en-US"/>
        </w:rPr>
        <w:t xml:space="preserve">. </w:t>
      </w:r>
      <w:r w:rsidRPr="003D5BAB">
        <w:rPr>
          <w:rFonts w:ascii="Times New Roman" w:hAnsi="Times New Roman" w:cs="Times New Roman"/>
          <w:sz w:val="24"/>
          <w:szCs w:val="24"/>
        </w:rPr>
        <w:t xml:space="preserve">Berdasarkan </w:t>
      </w:r>
      <w:r w:rsidRPr="003D5BAB">
        <w:rPr>
          <w:rFonts w:ascii="Times New Roman" w:hAnsi="Times New Roman"/>
          <w:sz w:val="24"/>
          <w:szCs w:val="24"/>
        </w:rPr>
        <w:t xml:space="preserve">frekuensi konsumsi sayur didapatkan &gt;1 kali sehari sebanyak (0%), 1 kali sehari sebanyak (0%), 3-6 kali/minggu sebanyak 4 orang (3,3%), 1-2 kali/minggu sebanyak 29 orang (24,4%), jarang atau </w:t>
      </w:r>
      <w:r w:rsidRPr="003D5BAB">
        <w:rPr>
          <w:rFonts w:ascii="Times New Roman" w:hAnsi="Times New Roman" w:cs="Times New Roman"/>
          <w:sz w:val="24"/>
          <w:szCs w:val="24"/>
        </w:rPr>
        <w:t>≤ 1 kali sebulan sebanyak 86 orang (72,3%), dan tidak pernah (0%).</w:t>
      </w:r>
      <w:r w:rsidRPr="003D5BAB">
        <w:rPr>
          <w:rFonts w:ascii="Times New Roman" w:hAnsi="Times New Roman" w:cs="Times New Roman"/>
          <w:sz w:val="24"/>
          <w:szCs w:val="24"/>
          <w:lang w:val="en-US"/>
        </w:rPr>
        <w:t xml:space="preserve"> </w:t>
      </w:r>
      <w:r w:rsidRPr="003D5BAB">
        <w:rPr>
          <w:rFonts w:ascii="Times New Roman" w:hAnsi="Times New Roman" w:cs="Times New Roman"/>
          <w:sz w:val="24"/>
          <w:szCs w:val="24"/>
        </w:rPr>
        <w:t xml:space="preserve">Berdasarkan </w:t>
      </w:r>
      <w:r w:rsidRPr="003D5BAB">
        <w:rPr>
          <w:rFonts w:ascii="Times New Roman" w:hAnsi="Times New Roman"/>
          <w:sz w:val="24"/>
          <w:szCs w:val="24"/>
        </w:rPr>
        <w:t xml:space="preserve">jumlah konsumsi sayur didapatkan kategori baik (&gt;250 g/Hari) berjumlah 2 orang (1,7%), sedangkan Jumlah konsumsi sayur kategori kurang (&lt;250 g/Hari) berjumlah 117 orang (98,3%). Berdasarkan frekuensi konsumsi buah didapatkan &gt;1 kali sehari (0%), 1 kali sehari sebanyak 3 orang (2,5%), 3-6 kali/minggu sebanyak 19 orang (16,0%), 1-2 kali/minggu sebanyak 64 orang (53,8%), jarang atau </w:t>
      </w:r>
      <w:r w:rsidRPr="003D5BAB">
        <w:rPr>
          <w:rFonts w:ascii="Times New Roman" w:hAnsi="Times New Roman" w:cs="Times New Roman"/>
          <w:sz w:val="24"/>
          <w:szCs w:val="24"/>
        </w:rPr>
        <w:t>≤ 1 kali sebulan sebanyak 33 orang (27,7%), dan tidak pernah (0%).</w:t>
      </w:r>
      <w:r w:rsidRPr="003D5BAB">
        <w:rPr>
          <w:rFonts w:ascii="Times New Roman" w:hAnsi="Times New Roman" w:cs="Times New Roman"/>
          <w:sz w:val="24"/>
          <w:szCs w:val="24"/>
          <w:lang w:val="en-US"/>
        </w:rPr>
        <w:t xml:space="preserve"> </w:t>
      </w:r>
      <w:r w:rsidRPr="003D5BAB">
        <w:rPr>
          <w:rFonts w:ascii="Times New Roman" w:hAnsi="Times New Roman" w:cs="Times New Roman"/>
          <w:sz w:val="24"/>
          <w:szCs w:val="24"/>
        </w:rPr>
        <w:t xml:space="preserve">Berdasarkan </w:t>
      </w:r>
      <w:r w:rsidRPr="003D5BAB">
        <w:rPr>
          <w:rFonts w:ascii="Times New Roman" w:hAnsi="Times New Roman"/>
          <w:sz w:val="24"/>
          <w:szCs w:val="24"/>
        </w:rPr>
        <w:t xml:space="preserve">jumlah konsumsi buah kategori baik didapatkan (&gt;250 g/Hari) berjumlah 36 orang (30,3%), sedangkan Jumlah konsumsi buah kategori kurang (&lt;250 g/Hari) berjumlah 83 orang (69,7%). </w:t>
      </w:r>
    </w:p>
    <w:p w:rsidR="00D94ECA" w:rsidRPr="00FE2ED9" w:rsidRDefault="00D94ECA" w:rsidP="00D94ECA">
      <w:pPr>
        <w:spacing w:after="0" w:line="240" w:lineRule="auto"/>
        <w:rPr>
          <w:rFonts w:ascii="Times New Roman" w:hAnsi="Times New Roman" w:cs="Times New Roman"/>
          <w:sz w:val="24"/>
          <w:szCs w:val="24"/>
          <w:lang w:val="en-US"/>
        </w:rPr>
      </w:pPr>
    </w:p>
    <w:p w:rsidR="00D94ECA" w:rsidRPr="00D94ECA" w:rsidRDefault="00D94ECA" w:rsidP="00D94ECA">
      <w:pPr>
        <w:spacing w:after="0" w:line="240" w:lineRule="auto"/>
        <w:rPr>
          <w:rFonts w:ascii="Times New Roman" w:hAnsi="Times New Roman" w:cs="Times New Roman"/>
          <w:b/>
          <w:sz w:val="24"/>
          <w:szCs w:val="24"/>
          <w:lang w:val="en-US"/>
        </w:rPr>
      </w:pPr>
      <w:r w:rsidRPr="00D94ECA">
        <w:rPr>
          <w:rFonts w:ascii="Times New Roman" w:hAnsi="Times New Roman" w:cs="Times New Roman"/>
          <w:b/>
          <w:sz w:val="24"/>
          <w:szCs w:val="24"/>
        </w:rPr>
        <w:lastRenderedPageBreak/>
        <w:t>DAFTAR REFERENSI</w:t>
      </w:r>
    </w:p>
    <w:p w:rsidR="004461AC" w:rsidRDefault="004461AC" w:rsidP="00654CD8">
      <w:pPr>
        <w:pStyle w:val="Default"/>
        <w:rPr>
          <w:color w:val="auto"/>
        </w:rPr>
      </w:pPr>
      <w:r w:rsidRPr="006512E0">
        <w:rPr>
          <w:color w:val="auto"/>
        </w:rPr>
        <w:t xml:space="preserve">Ariani Putri Ayu,2017. </w:t>
      </w:r>
      <w:r w:rsidRPr="006512E0">
        <w:rPr>
          <w:b/>
          <w:i/>
          <w:color w:val="auto"/>
        </w:rPr>
        <w:t>Ilmu Gizi</w:t>
      </w:r>
      <w:r>
        <w:rPr>
          <w:b/>
          <w:i/>
          <w:color w:val="auto"/>
        </w:rPr>
        <w:t xml:space="preserve">. </w:t>
      </w:r>
      <w:r>
        <w:rPr>
          <w:color w:val="auto"/>
        </w:rPr>
        <w:t>Nuha Medika,Yogyakarta.Hal.270</w:t>
      </w:r>
      <w:r>
        <w:rPr>
          <w:color w:val="auto"/>
          <w:lang w:val="en-US"/>
        </w:rPr>
        <w:t>.</w:t>
      </w:r>
    </w:p>
    <w:p w:rsidR="004461AC" w:rsidRDefault="004461AC" w:rsidP="00654CD8">
      <w:pPr>
        <w:pStyle w:val="Default"/>
        <w:rPr>
          <w:color w:val="auto"/>
        </w:rPr>
      </w:pPr>
    </w:p>
    <w:p w:rsidR="004461AC" w:rsidRDefault="004461AC" w:rsidP="00654CD8">
      <w:pPr>
        <w:pStyle w:val="Default"/>
        <w:rPr>
          <w:color w:val="auto"/>
        </w:rPr>
      </w:pPr>
      <w:r>
        <w:rPr>
          <w:color w:val="auto"/>
        </w:rPr>
        <w:t xml:space="preserve">Arisman,2009. </w:t>
      </w:r>
      <w:r w:rsidRPr="000A3940">
        <w:rPr>
          <w:b/>
          <w:i/>
          <w:color w:val="auto"/>
        </w:rPr>
        <w:t>Gizi dalam Daur Kehidupan</w:t>
      </w:r>
      <w:r>
        <w:rPr>
          <w:color w:val="auto"/>
        </w:rPr>
        <w:t>, EGC, Jakarta.</w:t>
      </w:r>
    </w:p>
    <w:p w:rsidR="004461AC" w:rsidRDefault="004461AC" w:rsidP="00654CD8">
      <w:pPr>
        <w:pStyle w:val="Default"/>
        <w:rPr>
          <w:color w:val="auto"/>
        </w:rPr>
      </w:pPr>
    </w:p>
    <w:p w:rsidR="004461AC" w:rsidRDefault="004461AC" w:rsidP="00654CD8">
      <w:pPr>
        <w:pStyle w:val="Default"/>
        <w:ind w:left="426" w:hanging="426"/>
      </w:pPr>
      <w:r>
        <w:t>Angka Kecukupan Gizi, 2013.</w:t>
      </w:r>
    </w:p>
    <w:p w:rsidR="004461AC" w:rsidRPr="00582AB1" w:rsidRDefault="004461AC" w:rsidP="00654CD8">
      <w:pPr>
        <w:pStyle w:val="Default"/>
        <w:ind w:left="426" w:hanging="426"/>
      </w:pPr>
    </w:p>
    <w:p w:rsidR="004461AC" w:rsidRDefault="004461AC" w:rsidP="00654CD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Amelia R. Wita,2009. </w:t>
      </w:r>
      <w:r w:rsidRPr="00907B56">
        <w:rPr>
          <w:rFonts w:ascii="Times New Roman" w:hAnsi="Times New Roman" w:cs="Times New Roman"/>
          <w:b/>
          <w:i/>
          <w:sz w:val="24"/>
          <w:szCs w:val="24"/>
        </w:rPr>
        <w:t>Hubungan Antara Indeks Massa Tubuh dan Faktor – Faktor Lain dengan Status Lemak Tubuh pada Pramusaji di Pelayanan Gizi Unit Rawat Inap Terpadu Gedung A RSUPN Dr.Cipto Mangunkusumo Jakarta</w:t>
      </w:r>
      <w:r>
        <w:rPr>
          <w:rFonts w:ascii="Times New Roman" w:hAnsi="Times New Roman" w:cs="Times New Roman"/>
          <w:sz w:val="24"/>
          <w:szCs w:val="24"/>
        </w:rPr>
        <w:t>, Fakultas Kesehatan Masyarakat, Universitas Indonesia.</w:t>
      </w:r>
    </w:p>
    <w:p w:rsidR="004461AC" w:rsidRPr="00582AB1" w:rsidRDefault="004461AC" w:rsidP="00654CD8">
      <w:pPr>
        <w:pStyle w:val="Default"/>
        <w:ind w:left="426" w:hanging="426"/>
        <w:rPr>
          <w:rStyle w:val="A1"/>
          <w:b/>
          <w:i/>
        </w:rPr>
      </w:pPr>
    </w:p>
    <w:p w:rsidR="004461AC" w:rsidRPr="00EC4251" w:rsidRDefault="004461AC" w:rsidP="00654CD8">
      <w:pPr>
        <w:pStyle w:val="Default"/>
        <w:ind w:left="426" w:hanging="426"/>
      </w:pPr>
      <w:r w:rsidRPr="00EC4251">
        <w:t xml:space="preserve">Departemen Kesehatan RI. Laporan Hasil Riset Kesehatan Dasar (Riskesdas) Indonesia. Badan Penelitian Dan Pengembangan Kesehatan Depkes RI.Jakarta.2007. </w:t>
      </w:r>
    </w:p>
    <w:p w:rsidR="004461AC" w:rsidRPr="00EC4251" w:rsidRDefault="004461AC" w:rsidP="00654CD8">
      <w:pPr>
        <w:pStyle w:val="Default"/>
        <w:ind w:left="426" w:hanging="426"/>
      </w:pPr>
    </w:p>
    <w:p w:rsidR="004461AC" w:rsidRDefault="004461AC" w:rsidP="00654CD8">
      <w:pPr>
        <w:pStyle w:val="Default"/>
        <w:ind w:left="426" w:hanging="426"/>
      </w:pPr>
      <w:r w:rsidRPr="00EC4251">
        <w:t>Departemen Kesehatan RI. Laporan Hasil Riset Kesehatan Dasar (Riskesdas) Indonesia. Badan Penelitian Dan Pengembangan Kesehatan Depkes RI.Jakarta.2013</w:t>
      </w:r>
      <w:r>
        <w:t>.</w:t>
      </w:r>
    </w:p>
    <w:p w:rsidR="004461AC" w:rsidRDefault="004461AC" w:rsidP="00654CD8">
      <w:pPr>
        <w:pStyle w:val="Default"/>
        <w:ind w:left="426" w:hanging="426"/>
      </w:pPr>
    </w:p>
    <w:p w:rsidR="004461AC" w:rsidRPr="00EC4251" w:rsidRDefault="004461AC" w:rsidP="00654CD8">
      <w:pPr>
        <w:pStyle w:val="Default"/>
        <w:ind w:left="426" w:hanging="426"/>
      </w:pPr>
      <w:r w:rsidRPr="00EC4251">
        <w:t>Departemen Kesehatan RI. Laporan Hasil Ri</w:t>
      </w:r>
      <w:r>
        <w:t xml:space="preserve">set Kesehatan Dasar (Riskesdas) </w:t>
      </w:r>
      <w:r w:rsidRPr="00EC4251">
        <w:t>Indonesia. Badan Penelitian Dan Pengemba</w:t>
      </w:r>
      <w:r>
        <w:t>ngan Kesehatan Depkes Gorontalo</w:t>
      </w:r>
      <w:r w:rsidRPr="00EC4251">
        <w:t xml:space="preserve">.2007. </w:t>
      </w:r>
    </w:p>
    <w:p w:rsidR="004461AC" w:rsidRPr="00EC4251" w:rsidRDefault="004461AC" w:rsidP="00654CD8">
      <w:pPr>
        <w:pStyle w:val="Default"/>
        <w:ind w:left="426" w:hanging="426"/>
      </w:pPr>
    </w:p>
    <w:p w:rsidR="004461AC" w:rsidRDefault="004461AC" w:rsidP="00654CD8">
      <w:pPr>
        <w:pStyle w:val="Default"/>
        <w:ind w:left="426" w:hanging="426"/>
      </w:pPr>
      <w:r w:rsidRPr="00EC4251">
        <w:t>Departemen Kesehatan RI. Laporan Hasil Riset Kesehatan Dasar (Riskesdas) Indonesia. Badan Penelitian Dan Pengemba</w:t>
      </w:r>
      <w:r>
        <w:t>ngan Kesehatan Depkes Gorontalo</w:t>
      </w:r>
      <w:r w:rsidRPr="00EC4251">
        <w:t>.2013</w:t>
      </w:r>
      <w:r>
        <w:t>.</w:t>
      </w:r>
    </w:p>
    <w:p w:rsidR="004461AC" w:rsidRDefault="004461AC" w:rsidP="00654CD8">
      <w:pPr>
        <w:pStyle w:val="Default"/>
        <w:ind w:left="426" w:hanging="426"/>
      </w:pPr>
    </w:p>
    <w:p w:rsidR="004461AC" w:rsidRPr="00613653" w:rsidRDefault="004461AC" w:rsidP="00654CD8">
      <w:pPr>
        <w:pStyle w:val="Default"/>
        <w:ind w:left="426" w:hanging="426"/>
      </w:pPr>
      <w:r>
        <w:t xml:space="preserve">Farida Ida, 2010. </w:t>
      </w:r>
      <w:r w:rsidRPr="00613653">
        <w:rPr>
          <w:b/>
          <w:i/>
        </w:rPr>
        <w:t>Faktor – Faktor yang Berhubungan dengan Perilaku Konsumsi Buah dan Sayur pada Remaja di Indonesia tahun 2007</w:t>
      </w:r>
      <w:r w:rsidRPr="00613653">
        <w:rPr>
          <w:i/>
        </w:rPr>
        <w:t xml:space="preserve">, </w:t>
      </w:r>
      <w:r w:rsidRPr="00613653">
        <w:t>Universitas Islam Negeri Syarif Hidayatullah</w:t>
      </w:r>
      <w:r>
        <w:t>,</w:t>
      </w:r>
      <w:r w:rsidRPr="00613653">
        <w:t xml:space="preserve"> Jakarta</w:t>
      </w:r>
      <w:r>
        <w:t>.</w:t>
      </w:r>
    </w:p>
    <w:p w:rsidR="004461AC" w:rsidRPr="00613653" w:rsidRDefault="004461AC" w:rsidP="00654CD8">
      <w:pPr>
        <w:pStyle w:val="Default"/>
      </w:pPr>
    </w:p>
    <w:p w:rsidR="004461AC" w:rsidRDefault="004461AC" w:rsidP="00654CD8">
      <w:pPr>
        <w:pStyle w:val="Default"/>
        <w:ind w:left="426" w:hanging="426"/>
        <w:rPr>
          <w:rStyle w:val="A1"/>
        </w:rPr>
      </w:pPr>
      <w:r>
        <w:rPr>
          <w:rStyle w:val="A1"/>
        </w:rPr>
        <w:t>Huda,</w:t>
      </w:r>
      <w:r w:rsidRPr="00EC4251">
        <w:rPr>
          <w:rStyle w:val="A1"/>
        </w:rPr>
        <w:t xml:space="preserve"> 2013. </w:t>
      </w:r>
      <w:r w:rsidRPr="00F84740">
        <w:rPr>
          <w:rStyle w:val="A1"/>
          <w:b/>
          <w:i/>
        </w:rPr>
        <w:t>Pertumbuhan Fisik dan Perkembangan Intelek usia Remaja.</w:t>
      </w:r>
      <w:r w:rsidRPr="00EC4251">
        <w:rPr>
          <w:rStyle w:val="A1"/>
          <w:i/>
        </w:rPr>
        <w:t xml:space="preserve"> </w:t>
      </w:r>
      <w:r w:rsidRPr="00EC4251">
        <w:rPr>
          <w:rStyle w:val="A1"/>
        </w:rPr>
        <w:t>Vol. 2 tahun 2013</w:t>
      </w:r>
      <w:r>
        <w:rPr>
          <w:rStyle w:val="A1"/>
        </w:rPr>
        <w:t>.Hal.5-6.</w:t>
      </w:r>
    </w:p>
    <w:p w:rsidR="004461AC" w:rsidRDefault="004461AC" w:rsidP="00654CD8">
      <w:pPr>
        <w:pStyle w:val="Default"/>
        <w:ind w:left="426" w:hanging="426"/>
        <w:rPr>
          <w:rStyle w:val="A1"/>
        </w:rPr>
      </w:pPr>
    </w:p>
    <w:p w:rsidR="004461AC" w:rsidRDefault="004461AC" w:rsidP="00654CD8">
      <w:pPr>
        <w:pStyle w:val="Default"/>
        <w:ind w:left="426" w:hanging="426"/>
      </w:pPr>
      <w:r>
        <w:t xml:space="preserve">Indrati R &amp; Gardjito M, 2013. </w:t>
      </w:r>
      <w:r w:rsidRPr="00DA3906">
        <w:rPr>
          <w:b/>
          <w:i/>
        </w:rPr>
        <w:t>Pendidikan Konsumsi Pangan.</w:t>
      </w:r>
      <w:r>
        <w:t xml:space="preserve"> Kencana Prenada Media Group, Jakarta.</w:t>
      </w:r>
    </w:p>
    <w:p w:rsidR="004461AC" w:rsidRDefault="004461AC" w:rsidP="00654CD8">
      <w:pPr>
        <w:pStyle w:val="Default"/>
        <w:ind w:left="426" w:hanging="426"/>
      </w:pPr>
    </w:p>
    <w:p w:rsidR="004461AC" w:rsidRDefault="004461AC" w:rsidP="00654CD8">
      <w:pPr>
        <w:tabs>
          <w:tab w:val="left" w:pos="426"/>
        </w:tabs>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Irhamni, 2017. </w:t>
      </w:r>
      <w:r w:rsidRPr="00801F2A">
        <w:rPr>
          <w:rFonts w:ascii="Times New Roman" w:hAnsi="Times New Roman" w:cs="Times New Roman"/>
          <w:b/>
          <w:i/>
          <w:color w:val="000000"/>
          <w:sz w:val="24"/>
          <w:szCs w:val="24"/>
        </w:rPr>
        <w:t>Gambaran Frekuensi, Jenis Konsumsi Sayur dan Buah Tingkat Remaja di KelurahanTanjung Kramat Kecama</w:t>
      </w:r>
      <w:r>
        <w:rPr>
          <w:rFonts w:ascii="Times New Roman" w:hAnsi="Times New Roman" w:cs="Times New Roman"/>
          <w:b/>
          <w:i/>
          <w:color w:val="000000"/>
          <w:sz w:val="24"/>
          <w:szCs w:val="24"/>
        </w:rPr>
        <w:t xml:space="preserve">tan Hulonthalangi Kota Gorontalo. </w:t>
      </w:r>
      <w:r>
        <w:rPr>
          <w:rFonts w:ascii="Times New Roman" w:hAnsi="Times New Roman" w:cs="Times New Roman"/>
          <w:color w:val="000000"/>
          <w:sz w:val="24"/>
          <w:szCs w:val="24"/>
        </w:rPr>
        <w:t xml:space="preserve">Politeknik Kesehatan Kemenkes Gorontalo. </w:t>
      </w:r>
    </w:p>
    <w:p w:rsidR="004461AC" w:rsidRDefault="004461AC" w:rsidP="00654CD8">
      <w:pPr>
        <w:tabs>
          <w:tab w:val="left" w:pos="426"/>
        </w:tabs>
        <w:spacing w:after="0" w:line="240" w:lineRule="auto"/>
        <w:ind w:left="426" w:hanging="426"/>
        <w:jc w:val="both"/>
        <w:rPr>
          <w:rFonts w:ascii="Times New Roman" w:hAnsi="Times New Roman" w:cs="Times New Roman"/>
          <w:color w:val="000000"/>
          <w:sz w:val="24"/>
          <w:szCs w:val="24"/>
        </w:rPr>
      </w:pPr>
    </w:p>
    <w:p w:rsidR="004461AC" w:rsidRPr="00360234" w:rsidRDefault="004461AC" w:rsidP="00654CD8">
      <w:pPr>
        <w:tabs>
          <w:tab w:val="left" w:pos="426"/>
        </w:tabs>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Karyawati, 2016. </w:t>
      </w:r>
      <w:r w:rsidRPr="00360234">
        <w:rPr>
          <w:rFonts w:ascii="Times New Roman" w:hAnsi="Times New Roman" w:cs="Times New Roman"/>
          <w:b/>
          <w:i/>
          <w:color w:val="000000"/>
          <w:sz w:val="24"/>
          <w:szCs w:val="24"/>
        </w:rPr>
        <w:t>Hubungan antara Konsumsi Sayur dan Buah dengan Kejadian Obesitas pada Remaja di SMA Muhamadiyah 3 Yogyakarta.</w:t>
      </w:r>
      <w:r>
        <w:rPr>
          <w:rFonts w:ascii="Times New Roman" w:hAnsi="Times New Roman" w:cs="Times New Roman"/>
          <w:b/>
          <w:color w:val="000000"/>
          <w:sz w:val="24"/>
          <w:szCs w:val="24"/>
        </w:rPr>
        <w:t xml:space="preserve"> </w:t>
      </w:r>
      <w:r w:rsidRPr="00360234">
        <w:rPr>
          <w:rFonts w:ascii="Times New Roman" w:hAnsi="Times New Roman" w:cs="Times New Roman"/>
          <w:color w:val="000000"/>
          <w:sz w:val="24"/>
          <w:szCs w:val="24"/>
        </w:rPr>
        <w:t>S1 Ilmu Gizi</w:t>
      </w:r>
      <w:r>
        <w:rPr>
          <w:rFonts w:ascii="Times New Roman" w:hAnsi="Times New Roman" w:cs="Times New Roman"/>
          <w:b/>
          <w:color w:val="000000"/>
          <w:sz w:val="24"/>
          <w:szCs w:val="24"/>
        </w:rPr>
        <w:t xml:space="preserve">, </w:t>
      </w:r>
      <w:r w:rsidRPr="00360234">
        <w:rPr>
          <w:rFonts w:ascii="Times New Roman" w:hAnsi="Times New Roman" w:cs="Times New Roman"/>
          <w:color w:val="000000"/>
          <w:sz w:val="24"/>
          <w:szCs w:val="24"/>
        </w:rPr>
        <w:t xml:space="preserve">Universitas Alma Ata, Yogyakarta. </w:t>
      </w:r>
    </w:p>
    <w:p w:rsidR="004461AC" w:rsidRPr="00360234" w:rsidRDefault="004461AC" w:rsidP="00654CD8">
      <w:pPr>
        <w:tabs>
          <w:tab w:val="left" w:pos="426"/>
        </w:tabs>
        <w:spacing w:after="0" w:line="240" w:lineRule="auto"/>
        <w:jc w:val="both"/>
        <w:rPr>
          <w:rFonts w:ascii="Times New Roman" w:hAnsi="Times New Roman" w:cs="Times New Roman"/>
          <w:sz w:val="24"/>
          <w:szCs w:val="24"/>
        </w:rPr>
      </w:pPr>
    </w:p>
    <w:p w:rsidR="004461AC" w:rsidRDefault="004461AC" w:rsidP="00654CD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Kadir,2016</w:t>
      </w:r>
      <w:r w:rsidRPr="00724452">
        <w:rPr>
          <w:rFonts w:ascii="Times New Roman" w:hAnsi="Times New Roman" w:cs="Times New Roman"/>
          <w:b/>
          <w:sz w:val="24"/>
          <w:szCs w:val="24"/>
        </w:rPr>
        <w:t>.</w:t>
      </w:r>
      <w:r w:rsidRPr="00724452">
        <w:rPr>
          <w:rFonts w:ascii="TimesNewRomanPS-BoldMT" w:hAnsi="TimesNewRomanPS-BoldMT" w:cs="TimesNewRomanPS-BoldMT"/>
          <w:b/>
          <w:bCs/>
          <w:sz w:val="24"/>
          <w:szCs w:val="24"/>
        </w:rPr>
        <w:t xml:space="preserve"> </w:t>
      </w:r>
      <w:r w:rsidRPr="00724452">
        <w:rPr>
          <w:rFonts w:ascii="Times New Roman" w:hAnsi="Times New Roman" w:cs="Times New Roman"/>
          <w:b/>
          <w:bCs/>
          <w:i/>
          <w:sz w:val="24"/>
          <w:szCs w:val="24"/>
        </w:rPr>
        <w:t>Kebiasaan Makan dan Gangguan Pola Makan serta Pengaruhnya Terhadap Status Gizi Remaja</w:t>
      </w:r>
      <w:r w:rsidRPr="00BF36B7">
        <w:rPr>
          <w:rFonts w:ascii="Times New Roman" w:hAnsi="Times New Roman" w:cs="Times New Roman"/>
          <w:bCs/>
          <w:i/>
          <w:sz w:val="24"/>
          <w:szCs w:val="24"/>
        </w:rPr>
        <w:t>.</w:t>
      </w:r>
      <w:r w:rsidRPr="00BF36B7">
        <w:rPr>
          <w:rFonts w:ascii="Times New Roman" w:hAnsi="Times New Roman" w:cs="Times New Roman"/>
        </w:rPr>
        <w:t xml:space="preserve"> </w:t>
      </w:r>
      <w:r>
        <w:rPr>
          <w:rFonts w:ascii="Times New Roman" w:hAnsi="Times New Roman" w:cs="Times New Roman"/>
        </w:rPr>
        <w:t>Jurnal Publikasi Pendidikan</w:t>
      </w:r>
      <w:r w:rsidRPr="00BF36B7">
        <w:rPr>
          <w:rFonts w:ascii="Times New Roman" w:hAnsi="Times New Roman" w:cs="Times New Roman"/>
          <w:sz w:val="24"/>
          <w:szCs w:val="24"/>
        </w:rPr>
        <w:t>. Volume VI Nomor 1 Januari 2016</w:t>
      </w:r>
      <w:r>
        <w:rPr>
          <w:rFonts w:ascii="Times New Roman" w:hAnsi="Times New Roman" w:cs="Times New Roman"/>
          <w:sz w:val="24"/>
          <w:szCs w:val="24"/>
        </w:rPr>
        <w:t>.Hal.50.</w:t>
      </w:r>
    </w:p>
    <w:p w:rsidR="004461AC" w:rsidRDefault="004461AC" w:rsidP="00654CD8">
      <w:pPr>
        <w:autoSpaceDE w:val="0"/>
        <w:autoSpaceDN w:val="0"/>
        <w:adjustRightInd w:val="0"/>
        <w:spacing w:after="0" w:line="240" w:lineRule="auto"/>
        <w:ind w:left="567" w:hanging="567"/>
        <w:rPr>
          <w:rFonts w:ascii="Times New Roman" w:hAnsi="Times New Roman" w:cs="Times New Roman"/>
          <w:sz w:val="24"/>
          <w:szCs w:val="24"/>
        </w:rPr>
      </w:pPr>
    </w:p>
    <w:p w:rsidR="004461AC" w:rsidRDefault="004461AC" w:rsidP="00654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Kementerian Kesehatan RI,2014. </w:t>
      </w:r>
      <w:r w:rsidRPr="00EC4251">
        <w:rPr>
          <w:rFonts w:ascii="Times New Roman" w:hAnsi="Times New Roman" w:cs="Times New Roman"/>
          <w:sz w:val="24"/>
          <w:szCs w:val="24"/>
        </w:rPr>
        <w:t xml:space="preserve"> </w:t>
      </w:r>
      <w:r w:rsidRPr="00724452">
        <w:rPr>
          <w:rFonts w:ascii="Times New Roman" w:hAnsi="Times New Roman" w:cs="Times New Roman"/>
          <w:b/>
          <w:i/>
          <w:sz w:val="24"/>
          <w:szCs w:val="24"/>
        </w:rPr>
        <w:t>Pedoman Gizi Seimbang</w:t>
      </w:r>
      <w:r w:rsidRPr="00724452">
        <w:rPr>
          <w:rFonts w:ascii="Times New Roman" w:hAnsi="Times New Roman" w:cs="Times New Roman"/>
          <w:b/>
          <w:sz w:val="24"/>
          <w:szCs w:val="24"/>
        </w:rPr>
        <w:t>.</w:t>
      </w:r>
      <w:r>
        <w:rPr>
          <w:rFonts w:ascii="Times New Roman" w:hAnsi="Times New Roman" w:cs="Times New Roman"/>
          <w:sz w:val="24"/>
          <w:szCs w:val="24"/>
        </w:rPr>
        <w:t xml:space="preserve"> </w:t>
      </w:r>
    </w:p>
    <w:p w:rsidR="004461AC" w:rsidRDefault="004461AC" w:rsidP="00654CD8">
      <w:pPr>
        <w:autoSpaceDE w:val="0"/>
        <w:autoSpaceDN w:val="0"/>
        <w:adjustRightInd w:val="0"/>
        <w:spacing w:after="0" w:line="240" w:lineRule="auto"/>
        <w:rPr>
          <w:rFonts w:ascii="Times New Roman" w:hAnsi="Times New Roman" w:cs="Times New Roman"/>
          <w:sz w:val="24"/>
          <w:szCs w:val="24"/>
        </w:rPr>
      </w:pPr>
    </w:p>
    <w:p w:rsidR="004461AC" w:rsidRDefault="004461AC" w:rsidP="00654CD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lastRenderedPageBreak/>
        <w:t xml:space="preserve">Mohamad dan Madanijah,2015. </w:t>
      </w:r>
      <w:r w:rsidRPr="00E06A9C">
        <w:rPr>
          <w:rFonts w:ascii="Times New Roman" w:hAnsi="Times New Roman" w:cs="Times New Roman"/>
          <w:b/>
          <w:i/>
          <w:sz w:val="24"/>
          <w:szCs w:val="24"/>
        </w:rPr>
        <w:t>Konsumsi Buah dan Sayur Anak Usia Sekolah Dasar di Bogor</w:t>
      </w:r>
      <w:r>
        <w:rPr>
          <w:rFonts w:ascii="Times New Roman" w:hAnsi="Times New Roman" w:cs="Times New Roman"/>
          <w:b/>
          <w:sz w:val="24"/>
          <w:szCs w:val="24"/>
        </w:rPr>
        <w:t>.</w:t>
      </w:r>
      <w:r>
        <w:rPr>
          <w:rFonts w:ascii="Times New Roman" w:hAnsi="Times New Roman" w:cs="Times New Roman"/>
          <w:sz w:val="24"/>
          <w:szCs w:val="24"/>
        </w:rPr>
        <w:t>Fakultas Ekologi Manusia.Vol.10.NO.1.Hal.71</w:t>
      </w:r>
      <w:r>
        <w:rPr>
          <w:rFonts w:ascii="Times New Roman" w:hAnsi="Times New Roman" w:cs="Times New Roman"/>
          <w:sz w:val="24"/>
          <w:szCs w:val="24"/>
          <w:lang w:val="en-US"/>
        </w:rPr>
        <w:t>.</w:t>
      </w:r>
    </w:p>
    <w:p w:rsidR="004461AC" w:rsidRPr="000260BB" w:rsidRDefault="004461AC" w:rsidP="00654CD8">
      <w:pPr>
        <w:autoSpaceDE w:val="0"/>
        <w:autoSpaceDN w:val="0"/>
        <w:adjustRightInd w:val="0"/>
        <w:spacing w:after="0" w:line="240" w:lineRule="auto"/>
        <w:ind w:left="567" w:hanging="567"/>
        <w:rPr>
          <w:rFonts w:ascii="Times New Roman" w:hAnsi="Times New Roman" w:cs="Times New Roman"/>
          <w:sz w:val="24"/>
          <w:szCs w:val="24"/>
        </w:rPr>
      </w:pPr>
    </w:p>
    <w:p w:rsidR="004461AC" w:rsidRDefault="004461AC" w:rsidP="00654CD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Nursalam, 2008, </w:t>
      </w:r>
      <w:r w:rsidRPr="00ED3C27">
        <w:rPr>
          <w:rFonts w:ascii="Times New Roman" w:hAnsi="Times New Roman" w:cs="Times New Roman"/>
          <w:b/>
          <w:i/>
          <w:sz w:val="24"/>
          <w:szCs w:val="24"/>
        </w:rPr>
        <w:t>Konsep Dan Penerapan Metodologi Penelitian Ilmu Keperawatan</w:t>
      </w:r>
      <w:r>
        <w:rPr>
          <w:rFonts w:ascii="Times New Roman" w:hAnsi="Times New Roman" w:cs="Times New Roman"/>
          <w:sz w:val="24"/>
          <w:szCs w:val="24"/>
        </w:rPr>
        <w:t>, Salemba Medika, Jakarta.</w:t>
      </w:r>
    </w:p>
    <w:p w:rsidR="004461AC" w:rsidRPr="00A74E9B" w:rsidRDefault="004461AC" w:rsidP="00654CD8">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Notoadmojo, 2012. </w:t>
      </w:r>
      <w:r w:rsidRPr="00E422B2">
        <w:rPr>
          <w:rFonts w:ascii="Times New Roman" w:hAnsi="Times New Roman" w:cs="Times New Roman"/>
          <w:b/>
          <w:i/>
          <w:sz w:val="24"/>
          <w:szCs w:val="24"/>
        </w:rPr>
        <w:t>Metodologi Penelitian Kesehatan</w:t>
      </w:r>
      <w:r>
        <w:rPr>
          <w:rFonts w:ascii="Times New Roman" w:hAnsi="Times New Roman" w:cs="Times New Roman"/>
          <w:sz w:val="24"/>
          <w:szCs w:val="24"/>
        </w:rPr>
        <w:t>, cetakan pertama, PT. Rineka Cipta, Jakarta.</w:t>
      </w:r>
    </w:p>
    <w:p w:rsidR="004461AC" w:rsidRPr="00A74E9B" w:rsidRDefault="004461AC" w:rsidP="00654CD8">
      <w:pPr>
        <w:autoSpaceDE w:val="0"/>
        <w:autoSpaceDN w:val="0"/>
        <w:adjustRightInd w:val="0"/>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Proverawati A. &amp; Rahmawati E, 2012. </w:t>
      </w:r>
      <w:r w:rsidRPr="00A74E9B">
        <w:rPr>
          <w:rFonts w:ascii="Times New Roman" w:hAnsi="Times New Roman" w:cs="Times New Roman"/>
          <w:b/>
          <w:i/>
          <w:sz w:val="24"/>
          <w:szCs w:val="24"/>
        </w:rPr>
        <w:t>Perilaku Hidup Bersih dan Sehat</w:t>
      </w:r>
      <w:r>
        <w:rPr>
          <w:rFonts w:ascii="Times New Roman" w:hAnsi="Times New Roman" w:cs="Times New Roman"/>
          <w:b/>
          <w:i/>
          <w:sz w:val="24"/>
          <w:szCs w:val="24"/>
        </w:rPr>
        <w:t xml:space="preserve">. </w:t>
      </w:r>
      <w:r w:rsidRPr="00A74E9B">
        <w:rPr>
          <w:rFonts w:ascii="Times New Roman" w:hAnsi="Times New Roman" w:cs="Times New Roman"/>
          <w:sz w:val="24"/>
          <w:szCs w:val="24"/>
        </w:rPr>
        <w:t>Nuha</w:t>
      </w:r>
      <w:r>
        <w:rPr>
          <w:rFonts w:ascii="Times New Roman" w:hAnsi="Times New Roman" w:cs="Times New Roman"/>
          <w:sz w:val="24"/>
          <w:szCs w:val="24"/>
        </w:rPr>
        <w:t xml:space="preserve"> Medika, Jakarta. </w:t>
      </w:r>
    </w:p>
    <w:p w:rsidR="004461AC" w:rsidRPr="00E06A9C" w:rsidRDefault="004461AC" w:rsidP="00654CD8">
      <w:pPr>
        <w:autoSpaceDE w:val="0"/>
        <w:autoSpaceDN w:val="0"/>
        <w:adjustRightInd w:val="0"/>
        <w:spacing w:after="0" w:line="240" w:lineRule="auto"/>
        <w:ind w:left="567" w:hanging="567"/>
        <w:rPr>
          <w:rFonts w:ascii="Times New Roman" w:hAnsi="Times New Roman" w:cs="Times New Roman"/>
          <w:b/>
          <w:i/>
          <w:sz w:val="24"/>
          <w:szCs w:val="24"/>
        </w:rPr>
      </w:pPr>
    </w:p>
    <w:p w:rsidR="004461AC" w:rsidRDefault="004461AC" w:rsidP="00654CD8">
      <w:pPr>
        <w:autoSpaceDE w:val="0"/>
        <w:autoSpaceDN w:val="0"/>
        <w:adjustRightInd w:val="0"/>
        <w:spacing w:after="0" w:line="240" w:lineRule="auto"/>
        <w:ind w:left="426" w:hanging="426"/>
        <w:rPr>
          <w:rFonts w:ascii="Times New Roman" w:hAnsi="Times New Roman" w:cs="Times New Roman"/>
          <w:iCs/>
          <w:sz w:val="24"/>
          <w:szCs w:val="24"/>
        </w:rPr>
      </w:pPr>
      <w:r>
        <w:rPr>
          <w:rFonts w:ascii="Times New Roman" w:hAnsi="Times New Roman" w:cs="Times New Roman"/>
          <w:sz w:val="24"/>
          <w:szCs w:val="24"/>
        </w:rPr>
        <w:t xml:space="preserve">Sriwahyuni, dkk 2013. </w:t>
      </w:r>
      <w:r w:rsidRPr="00724452">
        <w:rPr>
          <w:rFonts w:ascii="Times New Roman" w:hAnsi="Times New Roman" w:cs="Times New Roman"/>
          <w:b/>
          <w:i/>
          <w:iCs/>
          <w:sz w:val="24"/>
          <w:szCs w:val="24"/>
        </w:rPr>
        <w:t>Pola Konsumsi Buah dan Sayur Serta Asupan Zat Gizi Mikro dan Serat pada Ibu Hamil di Kabupaten Gowa</w:t>
      </w:r>
      <w:r>
        <w:rPr>
          <w:rFonts w:ascii="Times New Roman" w:hAnsi="Times New Roman" w:cs="Times New Roman"/>
          <w:i/>
          <w:iCs/>
          <w:sz w:val="24"/>
          <w:szCs w:val="24"/>
        </w:rPr>
        <w:t xml:space="preserve">, </w:t>
      </w:r>
      <w:r>
        <w:rPr>
          <w:rFonts w:ascii="Times New Roman" w:hAnsi="Times New Roman" w:cs="Times New Roman"/>
          <w:iCs/>
          <w:sz w:val="24"/>
          <w:szCs w:val="24"/>
        </w:rPr>
        <w:t>Fakultas Ilmu Kesehatan Masyarakat, Universitas Hasanudin: Makassar.Hal.2.</w:t>
      </w:r>
    </w:p>
    <w:p w:rsidR="004461AC" w:rsidRDefault="004461AC" w:rsidP="00654CD8">
      <w:pPr>
        <w:autoSpaceDE w:val="0"/>
        <w:autoSpaceDN w:val="0"/>
        <w:adjustRightInd w:val="0"/>
        <w:spacing w:after="0" w:line="240" w:lineRule="auto"/>
        <w:ind w:left="426" w:hanging="426"/>
        <w:rPr>
          <w:rFonts w:ascii="Times New Roman" w:hAnsi="Times New Roman" w:cs="Times New Roman"/>
          <w:iCs/>
          <w:sz w:val="24"/>
          <w:szCs w:val="24"/>
        </w:rPr>
      </w:pPr>
    </w:p>
    <w:p w:rsidR="004461AC" w:rsidRPr="00BC309F" w:rsidRDefault="004461AC" w:rsidP="00654CD8">
      <w:pPr>
        <w:suppressAutoHyphens/>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Smith Edy Y,2002. </w:t>
      </w:r>
      <w:r w:rsidRPr="00A56B4B">
        <w:rPr>
          <w:rFonts w:ascii="Times New Roman" w:hAnsi="Times New Roman" w:cs="Times New Roman"/>
          <w:b/>
          <w:bCs/>
          <w:i/>
          <w:sz w:val="24"/>
          <w:szCs w:val="24"/>
        </w:rPr>
        <w:t>Terapi Sayuran</w:t>
      </w:r>
      <w:r>
        <w:rPr>
          <w:rFonts w:ascii="Times New Roman" w:hAnsi="Times New Roman" w:cs="Times New Roman"/>
          <w:bCs/>
          <w:sz w:val="24"/>
          <w:szCs w:val="24"/>
        </w:rPr>
        <w:t xml:space="preserve">. Prestasi Pustaka, Jakarta. </w:t>
      </w:r>
    </w:p>
    <w:p w:rsidR="004461AC" w:rsidRDefault="004461AC" w:rsidP="00654C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Sirajuddin dkk,2015. </w:t>
      </w:r>
      <w:r w:rsidRPr="00287E37">
        <w:rPr>
          <w:rFonts w:ascii="Times New Roman" w:hAnsi="Times New Roman" w:cs="Times New Roman"/>
          <w:b/>
          <w:i/>
          <w:sz w:val="24"/>
          <w:szCs w:val="24"/>
        </w:rPr>
        <w:t>Survei Konsumsi Pangan</w:t>
      </w:r>
      <w:r>
        <w:rPr>
          <w:rFonts w:ascii="Times New Roman" w:hAnsi="Times New Roman" w:cs="Times New Roman"/>
          <w:sz w:val="24"/>
          <w:szCs w:val="24"/>
        </w:rPr>
        <w:t>, EGC, Jakarta.</w:t>
      </w:r>
    </w:p>
    <w:p w:rsidR="004461AC" w:rsidRDefault="004461AC" w:rsidP="00654CD8">
      <w:pPr>
        <w:spacing w:after="0" w:line="240" w:lineRule="auto"/>
        <w:jc w:val="both"/>
        <w:rPr>
          <w:rFonts w:ascii="Times New Roman" w:hAnsi="Times New Roman" w:cs="Times New Roman"/>
          <w:sz w:val="24"/>
          <w:szCs w:val="24"/>
        </w:rPr>
      </w:pPr>
    </w:p>
    <w:p w:rsidR="004461AC" w:rsidRDefault="004461AC" w:rsidP="00654CD8">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Saptoningsih &amp; Jatnika, 2012. </w:t>
      </w:r>
      <w:r w:rsidRPr="00AC0992">
        <w:rPr>
          <w:rFonts w:ascii="Times New Roman" w:hAnsi="Times New Roman" w:cs="Times New Roman"/>
          <w:b/>
          <w:i/>
          <w:sz w:val="24"/>
          <w:szCs w:val="24"/>
        </w:rPr>
        <w:t>Membuat Olahan Buah.</w:t>
      </w:r>
      <w:r>
        <w:rPr>
          <w:rFonts w:ascii="Times New Roman" w:hAnsi="Times New Roman" w:cs="Times New Roman"/>
          <w:sz w:val="24"/>
          <w:szCs w:val="24"/>
        </w:rPr>
        <w:t xml:space="preserve"> PT. Agromedia Pustaka,Jakarta selatan.</w:t>
      </w:r>
    </w:p>
    <w:p w:rsidR="004461AC" w:rsidRPr="00837703" w:rsidRDefault="004461AC" w:rsidP="00654CD8">
      <w:pPr>
        <w:spacing w:after="0" w:line="240" w:lineRule="auto"/>
        <w:ind w:left="426" w:hanging="426"/>
        <w:jc w:val="both"/>
        <w:rPr>
          <w:rFonts w:ascii="Times New Roman" w:hAnsi="Times New Roman" w:cs="Times New Roman"/>
          <w:sz w:val="24"/>
          <w:szCs w:val="24"/>
        </w:rPr>
      </w:pPr>
    </w:p>
    <w:p w:rsidR="004461AC" w:rsidRPr="00002DF2" w:rsidRDefault="004461AC" w:rsidP="00654CD8">
      <w:pPr>
        <w:suppressAutoHyphens/>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 xml:space="preserve">Yuliarti Nurheti,2011. </w:t>
      </w:r>
      <w:r w:rsidRPr="00A56B4B">
        <w:rPr>
          <w:rFonts w:ascii="Times New Roman" w:hAnsi="Times New Roman" w:cs="Times New Roman"/>
          <w:b/>
          <w:bCs/>
          <w:i/>
          <w:sz w:val="24"/>
          <w:szCs w:val="24"/>
        </w:rPr>
        <w:t xml:space="preserve">1001 Khasiat Buah </w:t>
      </w:r>
      <w:r>
        <w:rPr>
          <w:rFonts w:ascii="Times New Roman" w:hAnsi="Times New Roman" w:cs="Times New Roman"/>
          <w:b/>
          <w:bCs/>
          <w:i/>
          <w:sz w:val="24"/>
          <w:szCs w:val="24"/>
        </w:rPr>
        <w:t>–</w:t>
      </w:r>
      <w:r w:rsidRPr="00A56B4B">
        <w:rPr>
          <w:rFonts w:ascii="Times New Roman" w:hAnsi="Times New Roman" w:cs="Times New Roman"/>
          <w:b/>
          <w:bCs/>
          <w:i/>
          <w:sz w:val="24"/>
          <w:szCs w:val="24"/>
        </w:rPr>
        <w:t xml:space="preserve"> Buaha</w:t>
      </w:r>
      <w:r>
        <w:rPr>
          <w:rFonts w:ascii="Times New Roman" w:hAnsi="Times New Roman" w:cs="Times New Roman"/>
          <w:b/>
          <w:bCs/>
          <w:i/>
          <w:sz w:val="24"/>
          <w:szCs w:val="24"/>
        </w:rPr>
        <w:t xml:space="preserve">n. </w:t>
      </w:r>
      <w:r>
        <w:rPr>
          <w:rFonts w:ascii="Times New Roman" w:hAnsi="Times New Roman" w:cs="Times New Roman"/>
          <w:bCs/>
          <w:sz w:val="24"/>
          <w:szCs w:val="24"/>
        </w:rPr>
        <w:t>C.V ANDI OFFSET, Yogyakarta.</w:t>
      </w:r>
    </w:p>
    <w:p w:rsidR="00D94ECA" w:rsidRPr="00D94ECA" w:rsidRDefault="00D94ECA" w:rsidP="00654CD8">
      <w:pPr>
        <w:spacing w:after="0" w:line="240" w:lineRule="auto"/>
        <w:rPr>
          <w:rFonts w:ascii="Times New Roman" w:hAnsi="Times New Roman" w:cs="Times New Roman"/>
          <w:b/>
          <w:sz w:val="24"/>
          <w:szCs w:val="24"/>
        </w:rPr>
      </w:pPr>
    </w:p>
    <w:p w:rsidR="00D94ECA" w:rsidRPr="00D94ECA" w:rsidRDefault="00D94ECA" w:rsidP="00654CD8">
      <w:pPr>
        <w:spacing w:after="0" w:line="240" w:lineRule="auto"/>
        <w:rPr>
          <w:rFonts w:ascii="Times New Roman" w:hAnsi="Times New Roman" w:cs="Times New Roman"/>
          <w:b/>
          <w:sz w:val="24"/>
          <w:szCs w:val="24"/>
        </w:rPr>
      </w:pPr>
    </w:p>
    <w:p w:rsidR="00D94ECA" w:rsidRPr="00D94ECA" w:rsidRDefault="00D94ECA" w:rsidP="00D94ECA">
      <w:pPr>
        <w:spacing w:after="0" w:line="240" w:lineRule="auto"/>
        <w:rPr>
          <w:rFonts w:ascii="Times New Roman" w:hAnsi="Times New Roman" w:cs="Times New Roman"/>
          <w:b/>
          <w:sz w:val="24"/>
          <w:szCs w:val="24"/>
        </w:rPr>
      </w:pPr>
    </w:p>
    <w:p w:rsidR="00D94ECA" w:rsidRPr="00D94ECA" w:rsidRDefault="00D94ECA" w:rsidP="00D94ECA">
      <w:pPr>
        <w:spacing w:after="0" w:line="240" w:lineRule="auto"/>
        <w:rPr>
          <w:rFonts w:ascii="Times New Roman" w:hAnsi="Times New Roman" w:cs="Times New Roman"/>
          <w:b/>
          <w:sz w:val="24"/>
          <w:szCs w:val="24"/>
        </w:rPr>
      </w:pPr>
    </w:p>
    <w:p w:rsidR="00D94ECA" w:rsidRPr="00D94ECA" w:rsidRDefault="00D94ECA" w:rsidP="00D94ECA">
      <w:pPr>
        <w:spacing w:after="0" w:line="240" w:lineRule="auto"/>
        <w:rPr>
          <w:rFonts w:ascii="Times New Roman" w:hAnsi="Times New Roman" w:cs="Times New Roman"/>
          <w:b/>
          <w:sz w:val="24"/>
          <w:szCs w:val="24"/>
        </w:rPr>
      </w:pPr>
    </w:p>
    <w:p w:rsidR="00D94ECA" w:rsidRPr="00D94ECA" w:rsidRDefault="00D94ECA" w:rsidP="00D94ECA">
      <w:pPr>
        <w:spacing w:after="0" w:line="240" w:lineRule="auto"/>
        <w:rPr>
          <w:rFonts w:ascii="Times New Roman" w:hAnsi="Times New Roman" w:cs="Times New Roman"/>
          <w:sz w:val="24"/>
          <w:szCs w:val="24"/>
        </w:rPr>
      </w:pPr>
    </w:p>
    <w:p w:rsidR="006C2F9F" w:rsidRPr="00D94ECA" w:rsidRDefault="006C2F9F" w:rsidP="00D94ECA">
      <w:pPr>
        <w:spacing w:line="240" w:lineRule="auto"/>
        <w:rPr>
          <w:rFonts w:ascii="Times New Roman" w:hAnsi="Times New Roman" w:cs="Times New Roman"/>
          <w:sz w:val="24"/>
          <w:szCs w:val="24"/>
        </w:rPr>
      </w:pPr>
    </w:p>
    <w:sectPr w:rsidR="006C2F9F" w:rsidRPr="00D94ECA" w:rsidSect="00033032">
      <w:headerReference w:type="default" r:id="rId9"/>
      <w:footerReference w:type="default" r:id="rId10"/>
      <w:headerReference w:type="first" r:id="rId11"/>
      <w:footerReference w:type="first" r:id="rId12"/>
      <w:pgSz w:w="11906" w:h="16838" w:code="9"/>
      <w:pgMar w:top="1701" w:right="1701" w:bottom="1701" w:left="1701" w:header="709" w:footer="9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4B7" w:rsidRDefault="00F214B7" w:rsidP="004621E4">
      <w:pPr>
        <w:spacing w:after="0" w:line="240" w:lineRule="auto"/>
      </w:pPr>
      <w:r>
        <w:separator/>
      </w:r>
    </w:p>
  </w:endnote>
  <w:endnote w:type="continuationSeparator" w:id="1">
    <w:p w:rsidR="00F214B7" w:rsidRDefault="00F214B7" w:rsidP="00462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E4" w:rsidRPr="00540027" w:rsidRDefault="004621E4" w:rsidP="004621E4">
    <w:pPr>
      <w:pStyle w:val="Footer"/>
      <w:tabs>
        <w:tab w:val="clear" w:pos="4513"/>
        <w:tab w:val="clear" w:pos="9026"/>
        <w:tab w:val="left" w:pos="6752"/>
      </w:tabs>
      <w:rPr>
        <w:rFonts w:ascii="Times New Roman" w:hAnsi="Times New Roman" w:cs="Times New Roman"/>
      </w:rPr>
    </w:pPr>
    <w:r w:rsidRPr="00540027">
      <w:rPr>
        <w:rFonts w:ascii="Times New Roman" w:hAnsi="Times New Roman" w:cs="Times New Roman"/>
        <w:noProof/>
        <w:lang w:val="en-US"/>
      </w:rPr>
      <w:drawing>
        <wp:anchor distT="114300" distB="114300" distL="114300" distR="114300" simplePos="0" relativeHeight="251671552" behindDoc="1" locked="0" layoutInCell="1" allowOverlap="1">
          <wp:simplePos x="0" y="0"/>
          <wp:positionH relativeFrom="column">
            <wp:posOffset>4352026</wp:posOffset>
          </wp:positionH>
          <wp:positionV relativeFrom="paragraph">
            <wp:posOffset>-214630</wp:posOffset>
          </wp:positionV>
          <wp:extent cx="1039211" cy="364732"/>
          <wp:effectExtent l="0" t="0" r="889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9211" cy="364732"/>
                  </a:xfrm>
                  <a:prstGeom prst="rect">
                    <a:avLst/>
                  </a:prstGeom>
                  <a:ln/>
                </pic:spPr>
              </pic:pic>
            </a:graphicData>
          </a:graphic>
        </wp:anchor>
      </w:drawing>
    </w:r>
    <w:sdt>
      <w:sdtPr>
        <w:rPr>
          <w:rFonts w:ascii="Times New Roman" w:hAnsi="Times New Roman" w:cs="Times New Roman"/>
        </w:rPr>
        <w:id w:val="-670334023"/>
        <w:docPartObj>
          <w:docPartGallery w:val="Page Numbers (Bottom of Page)"/>
          <w:docPartUnique/>
        </w:docPartObj>
      </w:sdtPr>
      <w:sdtEndPr>
        <w:rPr>
          <w:noProof/>
        </w:rPr>
      </w:sdtEndPr>
      <w:sdtContent>
        <w:r w:rsidR="00082417" w:rsidRPr="00540027">
          <w:rPr>
            <w:rFonts w:ascii="Times New Roman" w:hAnsi="Times New Roman" w:cs="Times New Roman"/>
          </w:rPr>
          <w:fldChar w:fldCharType="begin"/>
        </w:r>
        <w:r w:rsidRPr="00540027">
          <w:rPr>
            <w:rFonts w:ascii="Times New Roman" w:hAnsi="Times New Roman" w:cs="Times New Roman"/>
          </w:rPr>
          <w:instrText xml:space="preserve"> PAGE   \* MERGEFORMAT </w:instrText>
        </w:r>
        <w:r w:rsidR="00082417" w:rsidRPr="00540027">
          <w:rPr>
            <w:rFonts w:ascii="Times New Roman" w:hAnsi="Times New Roman" w:cs="Times New Roman"/>
          </w:rPr>
          <w:fldChar w:fldCharType="separate"/>
        </w:r>
        <w:r w:rsidR="00A66E63">
          <w:rPr>
            <w:rFonts w:ascii="Times New Roman" w:hAnsi="Times New Roman" w:cs="Times New Roman"/>
            <w:noProof/>
          </w:rPr>
          <w:t>2</w:t>
        </w:r>
        <w:r w:rsidR="00082417" w:rsidRPr="00540027">
          <w:rPr>
            <w:rFonts w:ascii="Times New Roman" w:hAnsi="Times New Roman" w:cs="Times New Roman"/>
            <w:noProof/>
          </w:rPr>
          <w:fldChar w:fldCharType="end"/>
        </w:r>
      </w:sdtContent>
    </w:sdt>
    <w:r w:rsidRPr="00540027">
      <w:rPr>
        <w:rFonts w:ascii="Times New Roman" w:hAnsi="Times New Roman" w:cs="Times New Roman"/>
        <w:noProof/>
      </w:rPr>
      <w:tab/>
    </w:r>
  </w:p>
  <w:p w:rsidR="004621E4" w:rsidRPr="00540027" w:rsidRDefault="004621E4" w:rsidP="004621E4">
    <w:pPr>
      <w:pBdr>
        <w:top w:val="single" w:sz="4" w:space="1" w:color="D9D9D9"/>
        <w:left w:val="nil"/>
        <w:bottom w:val="nil"/>
        <w:right w:val="nil"/>
        <w:between w:val="nil"/>
      </w:pBdr>
      <w:tabs>
        <w:tab w:val="center" w:pos="4513"/>
        <w:tab w:val="right" w:pos="9026"/>
      </w:tabs>
      <w:spacing w:after="0" w:line="240" w:lineRule="auto"/>
      <w:ind w:hanging="2"/>
      <w:rPr>
        <w:rFonts w:ascii="Times New Roman" w:hAnsi="Times New Roman" w:cs="Times New Roman"/>
        <w:color w:val="000000"/>
      </w:rPr>
    </w:pPr>
  </w:p>
  <w:p w:rsidR="000F692A" w:rsidRPr="00540027" w:rsidRDefault="000F692A">
    <w:pP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1E4" w:rsidRPr="004621E4" w:rsidRDefault="004621E4" w:rsidP="004621E4">
    <w:pPr>
      <w:pBdr>
        <w:top w:val="single" w:sz="4" w:space="1" w:color="D9D9D9"/>
        <w:left w:val="nil"/>
        <w:bottom w:val="nil"/>
        <w:right w:val="nil"/>
        <w:between w:val="nil"/>
      </w:pBdr>
      <w:tabs>
        <w:tab w:val="center" w:pos="4513"/>
        <w:tab w:val="right" w:pos="9026"/>
      </w:tabs>
      <w:spacing w:after="0" w:line="240" w:lineRule="auto"/>
      <w:ind w:hanging="2"/>
      <w:rPr>
        <w:rFonts w:ascii="Times New Roman" w:hAnsi="Times New Roman" w:cs="Times New Roman"/>
        <w:color w:val="000000"/>
      </w:rPr>
    </w:pPr>
    <w:r w:rsidRPr="004621E4">
      <w:rPr>
        <w:rFonts w:ascii="Times New Roman" w:hAnsi="Times New Roman" w:cs="Times New Roman"/>
        <w:i/>
        <w:color w:val="808080"/>
        <w:sz w:val="18"/>
        <w:szCs w:val="18"/>
      </w:rPr>
      <w:t>Health and Nutritions Journal (</w:t>
    </w:r>
    <w:r w:rsidRPr="004621E4">
      <w:rPr>
        <w:rFonts w:ascii="Times New Roman" w:hAnsi="Times New Roman" w:cs="Times New Roman"/>
        <w:b/>
        <w:i/>
        <w:color w:val="808080"/>
        <w:sz w:val="18"/>
        <w:szCs w:val="18"/>
      </w:rPr>
      <w:t>JHN</w:t>
    </w:r>
    <w:r w:rsidRPr="004621E4">
      <w:rPr>
        <w:rFonts w:ascii="Times New Roman" w:hAnsi="Times New Roman" w:cs="Times New Roman"/>
        <w:i/>
        <w:color w:val="808080"/>
        <w:sz w:val="18"/>
        <w:szCs w:val="18"/>
      </w:rPr>
      <w:t xml:space="preserve">) </w:t>
    </w:r>
    <w:r w:rsidRPr="004621E4">
      <w:rPr>
        <w:rFonts w:ascii="Times New Roman" w:hAnsi="Times New Roman" w:cs="Times New Roman"/>
        <w:noProof/>
        <w:lang w:val="en-US"/>
      </w:rPr>
      <w:drawing>
        <wp:anchor distT="114300" distB="114300" distL="114300" distR="114300" simplePos="0" relativeHeight="251665408" behindDoc="1" locked="0" layoutInCell="1" allowOverlap="1">
          <wp:simplePos x="0" y="0"/>
          <wp:positionH relativeFrom="column">
            <wp:posOffset>4895850</wp:posOffset>
          </wp:positionH>
          <wp:positionV relativeFrom="paragraph">
            <wp:posOffset>47626</wp:posOffset>
          </wp:positionV>
          <wp:extent cx="1039211" cy="364732"/>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39211" cy="364732"/>
                  </a:xfrm>
                  <a:prstGeom prst="rect">
                    <a:avLst/>
                  </a:prstGeom>
                  <a:ln/>
                </pic:spPr>
              </pic:pic>
            </a:graphicData>
          </a:graphic>
        </wp:anchor>
      </w:drawing>
    </w:r>
  </w:p>
  <w:p w:rsidR="004621E4" w:rsidRPr="004621E4" w:rsidRDefault="004621E4" w:rsidP="004621E4">
    <w:pPr>
      <w:pBdr>
        <w:top w:val="nil"/>
        <w:left w:val="nil"/>
        <w:bottom w:val="nil"/>
        <w:right w:val="nil"/>
        <w:between w:val="nil"/>
      </w:pBdr>
      <w:tabs>
        <w:tab w:val="center" w:pos="4513"/>
        <w:tab w:val="right" w:pos="9026"/>
      </w:tabs>
      <w:spacing w:after="0" w:line="240" w:lineRule="auto"/>
      <w:ind w:hanging="2"/>
      <w:rPr>
        <w:rFonts w:ascii="Times New Roman" w:hAnsi="Times New Roman" w:cs="Times New Roman"/>
        <w:color w:val="000000"/>
      </w:rPr>
    </w:pPr>
  </w:p>
  <w:p w:rsidR="004621E4" w:rsidRPr="004621E4" w:rsidRDefault="004621E4" w:rsidP="004621E4">
    <w:pPr>
      <w:pStyle w:val="Footer"/>
      <w:rPr>
        <w:rFonts w:ascii="Times New Roman" w:hAnsi="Times New Roman" w:cs="Times New Roman"/>
      </w:rPr>
    </w:pPr>
  </w:p>
  <w:p w:rsidR="004621E4" w:rsidRDefault="004621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4B7" w:rsidRDefault="00F214B7" w:rsidP="004621E4">
      <w:pPr>
        <w:spacing w:after="0" w:line="240" w:lineRule="auto"/>
      </w:pPr>
      <w:r>
        <w:separator/>
      </w:r>
    </w:p>
  </w:footnote>
  <w:footnote w:type="continuationSeparator" w:id="1">
    <w:p w:rsidR="00F214B7" w:rsidRDefault="00F214B7" w:rsidP="004621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14" w:type="dxa"/>
      <w:tblInd w:w="-34" w:type="dxa"/>
      <w:tblBorders>
        <w:top w:val="nil"/>
        <w:left w:val="nil"/>
        <w:bottom w:val="nil"/>
        <w:right w:val="nil"/>
        <w:insideH w:val="single" w:sz="6" w:space="0" w:color="000000"/>
        <w:insideV w:val="single" w:sz="6" w:space="0" w:color="7F7F7F"/>
      </w:tblBorders>
      <w:tblLayout w:type="fixed"/>
      <w:tblLook w:val="0000"/>
    </w:tblPr>
    <w:tblGrid>
      <w:gridCol w:w="7689"/>
      <w:gridCol w:w="1325"/>
    </w:tblGrid>
    <w:tr w:rsidR="004621E4" w:rsidRPr="004621E4" w:rsidTr="00D83089">
      <w:tc>
        <w:tcPr>
          <w:tcW w:w="7689" w:type="dxa"/>
        </w:tcPr>
        <w:p w:rsidR="004621E4" w:rsidRPr="004621E4" w:rsidRDefault="004621E4" w:rsidP="004621E4">
          <w:pPr>
            <w:pBdr>
              <w:top w:val="nil"/>
              <w:left w:val="nil"/>
              <w:bottom w:val="nil"/>
              <w:right w:val="nil"/>
              <w:between w:val="nil"/>
            </w:pBdr>
            <w:tabs>
              <w:tab w:val="left" w:pos="5229"/>
              <w:tab w:val="left" w:pos="6924"/>
            </w:tabs>
            <w:spacing w:after="0" w:line="240" w:lineRule="auto"/>
            <w:ind w:right="-389" w:hanging="2"/>
            <w:rPr>
              <w:rFonts w:ascii="Times New Roman" w:hAnsi="Times New Roman" w:cs="Times New Roman"/>
              <w:color w:val="7F7F7F"/>
              <w:sz w:val="18"/>
              <w:szCs w:val="18"/>
            </w:rPr>
          </w:pPr>
          <w:r w:rsidRPr="004621E4">
            <w:rPr>
              <w:rFonts w:ascii="Times New Roman" w:hAnsi="Times New Roman" w:cs="Times New Roman"/>
              <w:i/>
              <w:color w:val="7F7F7F"/>
              <w:sz w:val="18"/>
              <w:szCs w:val="18"/>
            </w:rPr>
            <w:t xml:space="preserve">Health and Nutritions Journal </w:t>
          </w:r>
          <w:r w:rsidRPr="004621E4">
            <w:rPr>
              <w:rFonts w:ascii="Times New Roman" w:hAnsi="Times New Roman" w:cs="Times New Roman"/>
              <w:b/>
              <w:i/>
              <w:color w:val="7F7F7F"/>
              <w:sz w:val="18"/>
              <w:szCs w:val="18"/>
            </w:rPr>
            <w:t>Vol.. 2, No. 2, Hal 1 - 10</w:t>
          </w:r>
          <w:r w:rsidRPr="004621E4">
            <w:rPr>
              <w:rFonts w:ascii="Times New Roman" w:hAnsi="Times New Roman" w:cs="Times New Roman"/>
              <w:i/>
              <w:color w:val="7F7F7F"/>
              <w:sz w:val="18"/>
              <w:szCs w:val="18"/>
            </w:rPr>
            <w:tab/>
          </w:r>
          <w:r w:rsidRPr="004621E4">
            <w:rPr>
              <w:rFonts w:ascii="Times New Roman" w:hAnsi="Times New Roman" w:cs="Times New Roman"/>
              <w:color w:val="7F7F7F"/>
              <w:sz w:val="18"/>
              <w:szCs w:val="18"/>
            </w:rPr>
            <w:t>p - ISSN (Cetak) : 2407-8484</w:t>
          </w:r>
        </w:p>
        <w:p w:rsidR="004621E4" w:rsidRPr="004621E4" w:rsidRDefault="004621E4" w:rsidP="004621E4">
          <w:pPr>
            <w:pBdr>
              <w:top w:val="nil"/>
              <w:left w:val="nil"/>
              <w:bottom w:val="nil"/>
              <w:right w:val="nil"/>
              <w:between w:val="nil"/>
            </w:pBdr>
            <w:tabs>
              <w:tab w:val="center" w:pos="4513"/>
              <w:tab w:val="left" w:pos="5229"/>
              <w:tab w:val="left" w:pos="6504"/>
              <w:tab w:val="right" w:pos="8398"/>
            </w:tabs>
            <w:spacing w:after="0" w:line="240" w:lineRule="auto"/>
            <w:ind w:right="-389" w:hanging="2"/>
            <w:rPr>
              <w:rFonts w:ascii="Times New Roman" w:hAnsi="Times New Roman" w:cs="Times New Roman"/>
              <w:color w:val="7F7F7F"/>
              <w:sz w:val="18"/>
              <w:szCs w:val="18"/>
            </w:rPr>
          </w:pPr>
          <w:r w:rsidRPr="004621E4">
            <w:rPr>
              <w:rFonts w:ascii="Times New Roman" w:hAnsi="Times New Roman" w:cs="Times New Roman"/>
              <w:b/>
              <w:i/>
              <w:color w:val="7F7F7F"/>
              <w:sz w:val="18"/>
              <w:szCs w:val="18"/>
            </w:rPr>
            <w:t>Maret 2019</w:t>
          </w:r>
          <w:r w:rsidRPr="004621E4">
            <w:rPr>
              <w:rFonts w:ascii="Times New Roman" w:hAnsi="Times New Roman" w:cs="Times New Roman"/>
              <w:i/>
              <w:color w:val="7F7F7F"/>
              <w:sz w:val="18"/>
              <w:szCs w:val="18"/>
            </w:rPr>
            <w:tab/>
          </w:r>
          <w:r w:rsidRPr="004621E4">
            <w:rPr>
              <w:rFonts w:ascii="Times New Roman" w:hAnsi="Times New Roman" w:cs="Times New Roman"/>
              <w:i/>
              <w:color w:val="7F7F7F"/>
              <w:sz w:val="18"/>
              <w:szCs w:val="18"/>
            </w:rPr>
            <w:tab/>
          </w:r>
          <w:r w:rsidRPr="004621E4">
            <w:rPr>
              <w:rFonts w:ascii="Times New Roman" w:hAnsi="Times New Roman" w:cs="Times New Roman"/>
              <w:color w:val="7F7F7F"/>
              <w:sz w:val="18"/>
              <w:szCs w:val="18"/>
            </w:rPr>
            <w:t>e - ISSN (Online)</w:t>
          </w:r>
          <w:r w:rsidRPr="004621E4">
            <w:rPr>
              <w:rFonts w:ascii="Times New Roman" w:hAnsi="Times New Roman" w:cs="Times New Roman"/>
              <w:color w:val="7F7F7F"/>
              <w:sz w:val="18"/>
              <w:szCs w:val="18"/>
            </w:rPr>
            <w:tab/>
            <w:t>: 2549-7618</w:t>
          </w:r>
        </w:p>
      </w:tc>
      <w:tc>
        <w:tcPr>
          <w:tcW w:w="1325" w:type="dxa"/>
        </w:tcPr>
        <w:p w:rsidR="004621E4" w:rsidRPr="004621E4" w:rsidRDefault="004621E4" w:rsidP="004621E4">
          <w:pPr>
            <w:pBdr>
              <w:top w:val="nil"/>
              <w:left w:val="nil"/>
              <w:bottom w:val="nil"/>
              <w:right w:val="nil"/>
              <w:between w:val="nil"/>
            </w:pBdr>
            <w:tabs>
              <w:tab w:val="center" w:pos="4513"/>
              <w:tab w:val="right" w:pos="9026"/>
            </w:tabs>
            <w:spacing w:after="0" w:line="240" w:lineRule="auto"/>
            <w:ind w:hanging="2"/>
            <w:rPr>
              <w:rFonts w:ascii="Times New Roman" w:hAnsi="Times New Roman" w:cs="Times New Roman"/>
              <w:color w:val="7F7F7F"/>
              <w:sz w:val="18"/>
              <w:szCs w:val="18"/>
            </w:rPr>
          </w:pPr>
          <w:r w:rsidRPr="004621E4">
            <w:rPr>
              <w:rFonts w:ascii="Times New Roman" w:hAnsi="Times New Roman" w:cs="Times New Roman"/>
              <w:noProof/>
              <w:lang w:val="en-US"/>
            </w:rPr>
            <w:drawing>
              <wp:anchor distT="0" distB="0" distL="0" distR="0" simplePos="0" relativeHeight="251669504" behindDoc="1" locked="0" layoutInCell="1" allowOverlap="1">
                <wp:simplePos x="0" y="0"/>
                <wp:positionH relativeFrom="column">
                  <wp:posOffset>90805</wp:posOffset>
                </wp:positionH>
                <wp:positionV relativeFrom="paragraph">
                  <wp:posOffset>-70485</wp:posOffset>
                </wp:positionV>
                <wp:extent cx="361950" cy="361950"/>
                <wp:effectExtent l="0" t="0" r="0" b="0"/>
                <wp:wrapNone/>
                <wp:docPr id="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1950" cy="361950"/>
                        </a:xfrm>
                        <a:prstGeom prst="rect">
                          <a:avLst/>
                        </a:prstGeom>
                        <a:ln/>
                      </pic:spPr>
                    </pic:pic>
                  </a:graphicData>
                </a:graphic>
              </wp:anchor>
            </w:drawing>
          </w:r>
        </w:p>
      </w:tc>
    </w:tr>
  </w:tbl>
  <w:p w:rsidR="004621E4" w:rsidRPr="004621E4" w:rsidRDefault="004621E4">
    <w:pPr>
      <w:pStyle w:val="Header"/>
      <w:rPr>
        <w:rFonts w:ascii="Times New Roman" w:hAnsi="Times New Roman" w:cs="Times New Roman"/>
      </w:rPr>
    </w:pPr>
  </w:p>
  <w:p w:rsidR="000F692A" w:rsidRDefault="000F692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14" w:type="dxa"/>
      <w:tblInd w:w="-34" w:type="dxa"/>
      <w:tblBorders>
        <w:top w:val="nil"/>
        <w:left w:val="nil"/>
        <w:bottom w:val="nil"/>
        <w:right w:val="nil"/>
        <w:insideH w:val="single" w:sz="6" w:space="0" w:color="000000"/>
        <w:insideV w:val="single" w:sz="6" w:space="0" w:color="7F7F7F"/>
      </w:tblBorders>
      <w:tblLayout w:type="fixed"/>
      <w:tblLook w:val="0000"/>
    </w:tblPr>
    <w:tblGrid>
      <w:gridCol w:w="7689"/>
      <w:gridCol w:w="1325"/>
    </w:tblGrid>
    <w:tr w:rsidR="004621E4" w:rsidRPr="004621E4" w:rsidTr="00D83089">
      <w:tc>
        <w:tcPr>
          <w:tcW w:w="7689" w:type="dxa"/>
        </w:tcPr>
        <w:p w:rsidR="004621E4" w:rsidRPr="004621E4" w:rsidRDefault="004621E4" w:rsidP="004621E4">
          <w:pPr>
            <w:pBdr>
              <w:top w:val="nil"/>
              <w:left w:val="nil"/>
              <w:bottom w:val="nil"/>
              <w:right w:val="nil"/>
              <w:between w:val="nil"/>
            </w:pBdr>
            <w:tabs>
              <w:tab w:val="left" w:pos="5229"/>
              <w:tab w:val="left" w:pos="6924"/>
            </w:tabs>
            <w:spacing w:after="0" w:line="240" w:lineRule="auto"/>
            <w:ind w:right="-389" w:hanging="2"/>
            <w:rPr>
              <w:rFonts w:ascii="Times New Roman" w:hAnsi="Times New Roman" w:cs="Times New Roman"/>
              <w:color w:val="7F7F7F"/>
              <w:sz w:val="18"/>
              <w:szCs w:val="18"/>
            </w:rPr>
          </w:pPr>
          <w:r w:rsidRPr="004621E4">
            <w:rPr>
              <w:rFonts w:ascii="Times New Roman" w:hAnsi="Times New Roman" w:cs="Times New Roman"/>
              <w:i/>
              <w:color w:val="7F7F7F"/>
              <w:sz w:val="18"/>
              <w:szCs w:val="18"/>
            </w:rPr>
            <w:t xml:space="preserve">Health and Nutritions Journal </w:t>
          </w:r>
          <w:r w:rsidRPr="004621E4">
            <w:rPr>
              <w:rFonts w:ascii="Times New Roman" w:hAnsi="Times New Roman" w:cs="Times New Roman"/>
              <w:b/>
              <w:i/>
              <w:color w:val="7F7F7F"/>
              <w:sz w:val="18"/>
              <w:szCs w:val="18"/>
            </w:rPr>
            <w:t>Vol.. 2, No. 2, Hal 1 - 10</w:t>
          </w:r>
          <w:r w:rsidRPr="004621E4">
            <w:rPr>
              <w:rFonts w:ascii="Times New Roman" w:hAnsi="Times New Roman" w:cs="Times New Roman"/>
              <w:i/>
              <w:color w:val="7F7F7F"/>
              <w:sz w:val="18"/>
              <w:szCs w:val="18"/>
            </w:rPr>
            <w:tab/>
          </w:r>
          <w:r w:rsidRPr="004621E4">
            <w:rPr>
              <w:rFonts w:ascii="Times New Roman" w:hAnsi="Times New Roman" w:cs="Times New Roman"/>
              <w:color w:val="7F7F7F"/>
              <w:sz w:val="18"/>
              <w:szCs w:val="18"/>
            </w:rPr>
            <w:t>p - ISSN (Cetak) : 2407-8484</w:t>
          </w:r>
        </w:p>
        <w:p w:rsidR="004621E4" w:rsidRPr="004621E4" w:rsidRDefault="004621E4" w:rsidP="004621E4">
          <w:pPr>
            <w:pBdr>
              <w:top w:val="nil"/>
              <w:left w:val="nil"/>
              <w:bottom w:val="nil"/>
              <w:right w:val="nil"/>
              <w:between w:val="nil"/>
            </w:pBdr>
            <w:tabs>
              <w:tab w:val="center" w:pos="4513"/>
              <w:tab w:val="left" w:pos="5229"/>
              <w:tab w:val="left" w:pos="6504"/>
              <w:tab w:val="right" w:pos="8398"/>
            </w:tabs>
            <w:spacing w:after="0" w:line="240" w:lineRule="auto"/>
            <w:ind w:right="-389" w:hanging="2"/>
            <w:rPr>
              <w:rFonts w:ascii="Times New Roman" w:hAnsi="Times New Roman" w:cs="Times New Roman"/>
              <w:color w:val="7F7F7F"/>
              <w:sz w:val="18"/>
              <w:szCs w:val="18"/>
            </w:rPr>
          </w:pPr>
          <w:r w:rsidRPr="004621E4">
            <w:rPr>
              <w:rFonts w:ascii="Times New Roman" w:hAnsi="Times New Roman" w:cs="Times New Roman"/>
              <w:b/>
              <w:i/>
              <w:color w:val="7F7F7F"/>
              <w:sz w:val="18"/>
              <w:szCs w:val="18"/>
            </w:rPr>
            <w:t>Maret 2019</w:t>
          </w:r>
          <w:r w:rsidRPr="004621E4">
            <w:rPr>
              <w:rFonts w:ascii="Times New Roman" w:hAnsi="Times New Roman" w:cs="Times New Roman"/>
              <w:i/>
              <w:color w:val="7F7F7F"/>
              <w:sz w:val="18"/>
              <w:szCs w:val="18"/>
            </w:rPr>
            <w:tab/>
          </w:r>
          <w:r w:rsidRPr="004621E4">
            <w:rPr>
              <w:rFonts w:ascii="Times New Roman" w:hAnsi="Times New Roman" w:cs="Times New Roman"/>
              <w:i/>
              <w:color w:val="7F7F7F"/>
              <w:sz w:val="18"/>
              <w:szCs w:val="18"/>
            </w:rPr>
            <w:tab/>
          </w:r>
          <w:r w:rsidRPr="004621E4">
            <w:rPr>
              <w:rFonts w:ascii="Times New Roman" w:hAnsi="Times New Roman" w:cs="Times New Roman"/>
              <w:color w:val="7F7F7F"/>
              <w:sz w:val="18"/>
              <w:szCs w:val="18"/>
            </w:rPr>
            <w:t>e - ISSN (Online)</w:t>
          </w:r>
          <w:r w:rsidRPr="004621E4">
            <w:rPr>
              <w:rFonts w:ascii="Times New Roman" w:hAnsi="Times New Roman" w:cs="Times New Roman"/>
              <w:color w:val="7F7F7F"/>
              <w:sz w:val="18"/>
              <w:szCs w:val="18"/>
            </w:rPr>
            <w:tab/>
            <w:t>: 2549-7618</w:t>
          </w:r>
        </w:p>
      </w:tc>
      <w:tc>
        <w:tcPr>
          <w:tcW w:w="1325" w:type="dxa"/>
        </w:tcPr>
        <w:p w:rsidR="004621E4" w:rsidRPr="004621E4" w:rsidRDefault="004621E4" w:rsidP="004621E4">
          <w:pPr>
            <w:pBdr>
              <w:top w:val="nil"/>
              <w:left w:val="nil"/>
              <w:bottom w:val="nil"/>
              <w:right w:val="nil"/>
              <w:between w:val="nil"/>
            </w:pBdr>
            <w:tabs>
              <w:tab w:val="center" w:pos="4513"/>
              <w:tab w:val="right" w:pos="9026"/>
            </w:tabs>
            <w:spacing w:after="0" w:line="240" w:lineRule="auto"/>
            <w:ind w:hanging="2"/>
            <w:rPr>
              <w:rFonts w:ascii="Times New Roman" w:hAnsi="Times New Roman" w:cs="Times New Roman"/>
              <w:color w:val="7F7F7F"/>
              <w:sz w:val="18"/>
              <w:szCs w:val="18"/>
            </w:rPr>
          </w:pPr>
          <w:r w:rsidRPr="004621E4">
            <w:rPr>
              <w:rFonts w:ascii="Times New Roman" w:hAnsi="Times New Roman" w:cs="Times New Roman"/>
              <w:noProof/>
              <w:lang w:val="en-US"/>
            </w:rPr>
            <w:drawing>
              <wp:anchor distT="0" distB="0" distL="0" distR="0" simplePos="0" relativeHeight="251663360" behindDoc="1" locked="0" layoutInCell="1" allowOverlap="1">
                <wp:simplePos x="0" y="0"/>
                <wp:positionH relativeFrom="column">
                  <wp:posOffset>90805</wp:posOffset>
                </wp:positionH>
                <wp:positionV relativeFrom="paragraph">
                  <wp:posOffset>-70485</wp:posOffset>
                </wp:positionV>
                <wp:extent cx="361950" cy="361950"/>
                <wp:effectExtent l="0" t="0" r="0" b="0"/>
                <wp:wrapNone/>
                <wp:docPr id="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61950" cy="361950"/>
                        </a:xfrm>
                        <a:prstGeom prst="rect">
                          <a:avLst/>
                        </a:prstGeom>
                        <a:ln/>
                      </pic:spPr>
                    </pic:pic>
                  </a:graphicData>
                </a:graphic>
              </wp:anchor>
            </w:drawing>
          </w:r>
        </w:p>
      </w:tc>
    </w:tr>
  </w:tbl>
  <w:p w:rsidR="004621E4" w:rsidRDefault="004621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2DBC"/>
    <w:multiLevelType w:val="hybridMultilevel"/>
    <w:tmpl w:val="46A0BB00"/>
    <w:lvl w:ilvl="0" w:tplc="4A503534">
      <w:start w:val="1"/>
      <w:numFmt w:val="upperLetter"/>
      <w:lvlText w:val="%1."/>
      <w:lvlJc w:val="left"/>
      <w:pPr>
        <w:ind w:left="1080" w:hanging="360"/>
      </w:pPr>
      <w:rPr>
        <w:rFonts w:hint="default"/>
        <w:b/>
      </w:rPr>
    </w:lvl>
    <w:lvl w:ilvl="1" w:tplc="4C48ECB4">
      <w:start w:val="1"/>
      <w:numFmt w:val="lowerLetter"/>
      <w:lvlText w:val="%2."/>
      <w:lvlJc w:val="left"/>
      <w:pPr>
        <w:ind w:left="1800" w:hanging="360"/>
      </w:pPr>
      <w:rPr>
        <w:rFonts w:hint="default"/>
      </w:rPr>
    </w:lvl>
    <w:lvl w:ilvl="2" w:tplc="735AA824">
      <w:start w:val="1"/>
      <w:numFmt w:val="decimal"/>
      <w:lvlText w:val="%3."/>
      <w:lvlJc w:val="left"/>
      <w:pPr>
        <w:ind w:left="1070" w:hanging="360"/>
      </w:pPr>
      <w:rPr>
        <w:rFonts w:hint="default"/>
      </w:rPr>
    </w:lvl>
    <w:lvl w:ilvl="3" w:tplc="0421000F">
      <w:start w:val="1"/>
      <w:numFmt w:val="decimal"/>
      <w:lvlText w:val="%4."/>
      <w:lvlJc w:val="left"/>
      <w:pPr>
        <w:ind w:left="3240" w:hanging="360"/>
      </w:pPr>
    </w:lvl>
    <w:lvl w:ilvl="4" w:tplc="C58AD562">
      <w:start w:val="1"/>
      <w:numFmt w:val="decimal"/>
      <w:lvlText w:val="%5)"/>
      <w:lvlJc w:val="left"/>
      <w:pPr>
        <w:ind w:left="786" w:hanging="360"/>
      </w:pPr>
      <w:rPr>
        <w:rFonts w:hint="default"/>
      </w:rPr>
    </w:lvl>
    <w:lvl w:ilvl="5" w:tplc="D0E68EF6">
      <w:start w:val="1"/>
      <w:numFmt w:val="decimal"/>
      <w:lvlText w:val="%6.)"/>
      <w:lvlJc w:val="left"/>
      <w:pPr>
        <w:ind w:left="4860" w:hanging="360"/>
      </w:pPr>
      <w:rPr>
        <w:rFonts w:hint="default"/>
      </w:rPr>
    </w:lvl>
    <w:lvl w:ilvl="6" w:tplc="6FD831A8">
      <w:start w:val="2"/>
      <w:numFmt w:val="decimal"/>
      <w:lvlText w:val="%7"/>
      <w:lvlJc w:val="left"/>
      <w:pPr>
        <w:ind w:left="5400" w:hanging="360"/>
      </w:pPr>
      <w:rPr>
        <w:rFonts w:hint="default"/>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5240B9"/>
    <w:multiLevelType w:val="hybridMultilevel"/>
    <w:tmpl w:val="E41E00D0"/>
    <w:lvl w:ilvl="0" w:tplc="5AA87020">
      <w:start w:val="1"/>
      <w:numFmt w:val="lowerLetter"/>
      <w:lvlText w:val="%1."/>
      <w:lvlJc w:val="left"/>
      <w:pPr>
        <w:ind w:left="2631" w:hanging="360"/>
      </w:pPr>
      <w:rPr>
        <w:rFonts w:cstheme="minorBidi" w:hint="default"/>
      </w:rPr>
    </w:lvl>
    <w:lvl w:ilvl="1" w:tplc="04210019" w:tentative="1">
      <w:start w:val="1"/>
      <w:numFmt w:val="lowerLetter"/>
      <w:lvlText w:val="%2."/>
      <w:lvlJc w:val="left"/>
      <w:pPr>
        <w:ind w:left="3351" w:hanging="360"/>
      </w:pPr>
      <w:rPr>
        <w:rFonts w:cs="Times New Roman"/>
      </w:rPr>
    </w:lvl>
    <w:lvl w:ilvl="2" w:tplc="0421001B" w:tentative="1">
      <w:start w:val="1"/>
      <w:numFmt w:val="lowerRoman"/>
      <w:lvlText w:val="%3."/>
      <w:lvlJc w:val="right"/>
      <w:pPr>
        <w:ind w:left="4071" w:hanging="180"/>
      </w:pPr>
      <w:rPr>
        <w:rFonts w:cs="Times New Roman"/>
      </w:rPr>
    </w:lvl>
    <w:lvl w:ilvl="3" w:tplc="0421000F" w:tentative="1">
      <w:start w:val="1"/>
      <w:numFmt w:val="decimal"/>
      <w:lvlText w:val="%4."/>
      <w:lvlJc w:val="left"/>
      <w:pPr>
        <w:ind w:left="4791" w:hanging="360"/>
      </w:pPr>
      <w:rPr>
        <w:rFonts w:cs="Times New Roman"/>
      </w:rPr>
    </w:lvl>
    <w:lvl w:ilvl="4" w:tplc="04210019" w:tentative="1">
      <w:start w:val="1"/>
      <w:numFmt w:val="lowerLetter"/>
      <w:lvlText w:val="%5."/>
      <w:lvlJc w:val="left"/>
      <w:pPr>
        <w:ind w:left="5511" w:hanging="360"/>
      </w:pPr>
      <w:rPr>
        <w:rFonts w:cs="Times New Roman"/>
      </w:rPr>
    </w:lvl>
    <w:lvl w:ilvl="5" w:tplc="0421001B" w:tentative="1">
      <w:start w:val="1"/>
      <w:numFmt w:val="lowerRoman"/>
      <w:lvlText w:val="%6."/>
      <w:lvlJc w:val="right"/>
      <w:pPr>
        <w:ind w:left="6231" w:hanging="180"/>
      </w:pPr>
      <w:rPr>
        <w:rFonts w:cs="Times New Roman"/>
      </w:rPr>
    </w:lvl>
    <w:lvl w:ilvl="6" w:tplc="0421000F" w:tentative="1">
      <w:start w:val="1"/>
      <w:numFmt w:val="decimal"/>
      <w:lvlText w:val="%7."/>
      <w:lvlJc w:val="left"/>
      <w:pPr>
        <w:ind w:left="6951" w:hanging="360"/>
      </w:pPr>
      <w:rPr>
        <w:rFonts w:cs="Times New Roman"/>
      </w:rPr>
    </w:lvl>
    <w:lvl w:ilvl="7" w:tplc="04210019" w:tentative="1">
      <w:start w:val="1"/>
      <w:numFmt w:val="lowerLetter"/>
      <w:lvlText w:val="%8."/>
      <w:lvlJc w:val="left"/>
      <w:pPr>
        <w:ind w:left="7671" w:hanging="360"/>
      </w:pPr>
      <w:rPr>
        <w:rFonts w:cs="Times New Roman"/>
      </w:rPr>
    </w:lvl>
    <w:lvl w:ilvl="8" w:tplc="0421001B" w:tentative="1">
      <w:start w:val="1"/>
      <w:numFmt w:val="lowerRoman"/>
      <w:lvlText w:val="%9."/>
      <w:lvlJc w:val="right"/>
      <w:pPr>
        <w:ind w:left="8391" w:hanging="180"/>
      </w:pPr>
      <w:rPr>
        <w:rFonts w:cs="Times New Roman"/>
      </w:rPr>
    </w:lvl>
  </w:abstractNum>
  <w:abstractNum w:abstractNumId="2">
    <w:nsid w:val="162245FF"/>
    <w:multiLevelType w:val="hybridMultilevel"/>
    <w:tmpl w:val="FF96C534"/>
    <w:lvl w:ilvl="0" w:tplc="0421000F">
      <w:start w:val="1"/>
      <w:numFmt w:val="decimal"/>
      <w:lvlText w:val="%1."/>
      <w:lvlJc w:val="left"/>
      <w:pPr>
        <w:ind w:left="2060" w:hanging="360"/>
      </w:pPr>
      <w:rPr>
        <w:rFonts w:cs="Times New Roman"/>
      </w:rPr>
    </w:lvl>
    <w:lvl w:ilvl="1" w:tplc="04210019" w:tentative="1">
      <w:start w:val="1"/>
      <w:numFmt w:val="lowerLetter"/>
      <w:lvlText w:val="%2."/>
      <w:lvlJc w:val="left"/>
      <w:pPr>
        <w:ind w:left="2780" w:hanging="360"/>
      </w:pPr>
      <w:rPr>
        <w:rFonts w:cs="Times New Roman"/>
      </w:rPr>
    </w:lvl>
    <w:lvl w:ilvl="2" w:tplc="0421001B" w:tentative="1">
      <w:start w:val="1"/>
      <w:numFmt w:val="lowerRoman"/>
      <w:lvlText w:val="%3."/>
      <w:lvlJc w:val="right"/>
      <w:pPr>
        <w:ind w:left="3500" w:hanging="180"/>
      </w:pPr>
      <w:rPr>
        <w:rFonts w:cs="Times New Roman"/>
      </w:rPr>
    </w:lvl>
    <w:lvl w:ilvl="3" w:tplc="0421000F" w:tentative="1">
      <w:start w:val="1"/>
      <w:numFmt w:val="decimal"/>
      <w:lvlText w:val="%4."/>
      <w:lvlJc w:val="left"/>
      <w:pPr>
        <w:ind w:left="4220" w:hanging="360"/>
      </w:pPr>
      <w:rPr>
        <w:rFonts w:cs="Times New Roman"/>
      </w:rPr>
    </w:lvl>
    <w:lvl w:ilvl="4" w:tplc="04210019" w:tentative="1">
      <w:start w:val="1"/>
      <w:numFmt w:val="lowerLetter"/>
      <w:lvlText w:val="%5."/>
      <w:lvlJc w:val="left"/>
      <w:pPr>
        <w:ind w:left="4940" w:hanging="360"/>
      </w:pPr>
      <w:rPr>
        <w:rFonts w:cs="Times New Roman"/>
      </w:rPr>
    </w:lvl>
    <w:lvl w:ilvl="5" w:tplc="0421001B" w:tentative="1">
      <w:start w:val="1"/>
      <w:numFmt w:val="lowerRoman"/>
      <w:lvlText w:val="%6."/>
      <w:lvlJc w:val="right"/>
      <w:pPr>
        <w:ind w:left="5660" w:hanging="180"/>
      </w:pPr>
      <w:rPr>
        <w:rFonts w:cs="Times New Roman"/>
      </w:rPr>
    </w:lvl>
    <w:lvl w:ilvl="6" w:tplc="0421000F" w:tentative="1">
      <w:start w:val="1"/>
      <w:numFmt w:val="decimal"/>
      <w:lvlText w:val="%7."/>
      <w:lvlJc w:val="left"/>
      <w:pPr>
        <w:ind w:left="6380" w:hanging="360"/>
      </w:pPr>
      <w:rPr>
        <w:rFonts w:cs="Times New Roman"/>
      </w:rPr>
    </w:lvl>
    <w:lvl w:ilvl="7" w:tplc="04210019" w:tentative="1">
      <w:start w:val="1"/>
      <w:numFmt w:val="lowerLetter"/>
      <w:lvlText w:val="%8."/>
      <w:lvlJc w:val="left"/>
      <w:pPr>
        <w:ind w:left="7100" w:hanging="360"/>
      </w:pPr>
      <w:rPr>
        <w:rFonts w:cs="Times New Roman"/>
      </w:rPr>
    </w:lvl>
    <w:lvl w:ilvl="8" w:tplc="0421001B" w:tentative="1">
      <w:start w:val="1"/>
      <w:numFmt w:val="lowerRoman"/>
      <w:lvlText w:val="%9."/>
      <w:lvlJc w:val="right"/>
      <w:pPr>
        <w:ind w:left="7820" w:hanging="180"/>
      </w:pPr>
      <w:rPr>
        <w:rFonts w:cs="Times New Roman"/>
      </w:rPr>
    </w:lvl>
  </w:abstractNum>
  <w:abstractNum w:abstractNumId="3">
    <w:nsid w:val="1DF21489"/>
    <w:multiLevelType w:val="hybridMultilevel"/>
    <w:tmpl w:val="638A380C"/>
    <w:lvl w:ilvl="0" w:tplc="248C8A70">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627A35"/>
    <w:multiLevelType w:val="hybridMultilevel"/>
    <w:tmpl w:val="04F0DD06"/>
    <w:lvl w:ilvl="0" w:tplc="0421000F">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4812764"/>
    <w:multiLevelType w:val="hybridMultilevel"/>
    <w:tmpl w:val="A8D8F798"/>
    <w:lvl w:ilvl="0" w:tplc="04210017">
      <w:start w:val="1"/>
      <w:numFmt w:val="lowerLetter"/>
      <w:lvlText w:val="%1)"/>
      <w:lvlJc w:val="left"/>
      <w:pPr>
        <w:ind w:left="1996" w:hanging="360"/>
      </w:pPr>
      <w:rPr>
        <w:rFonts w:cs="Times New Roman"/>
      </w:rPr>
    </w:lvl>
    <w:lvl w:ilvl="1" w:tplc="04210019" w:tentative="1">
      <w:start w:val="1"/>
      <w:numFmt w:val="lowerLetter"/>
      <w:lvlText w:val="%2."/>
      <w:lvlJc w:val="left"/>
      <w:pPr>
        <w:ind w:left="2716" w:hanging="360"/>
      </w:pPr>
      <w:rPr>
        <w:rFonts w:cs="Times New Roman"/>
      </w:rPr>
    </w:lvl>
    <w:lvl w:ilvl="2" w:tplc="0421001B" w:tentative="1">
      <w:start w:val="1"/>
      <w:numFmt w:val="lowerRoman"/>
      <w:lvlText w:val="%3."/>
      <w:lvlJc w:val="right"/>
      <w:pPr>
        <w:ind w:left="3436" w:hanging="180"/>
      </w:pPr>
      <w:rPr>
        <w:rFonts w:cs="Times New Roman"/>
      </w:rPr>
    </w:lvl>
    <w:lvl w:ilvl="3" w:tplc="0421000F" w:tentative="1">
      <w:start w:val="1"/>
      <w:numFmt w:val="decimal"/>
      <w:lvlText w:val="%4."/>
      <w:lvlJc w:val="left"/>
      <w:pPr>
        <w:ind w:left="4156" w:hanging="360"/>
      </w:pPr>
      <w:rPr>
        <w:rFonts w:cs="Times New Roman"/>
      </w:rPr>
    </w:lvl>
    <w:lvl w:ilvl="4" w:tplc="04210019" w:tentative="1">
      <w:start w:val="1"/>
      <w:numFmt w:val="lowerLetter"/>
      <w:lvlText w:val="%5."/>
      <w:lvlJc w:val="left"/>
      <w:pPr>
        <w:ind w:left="4876" w:hanging="360"/>
      </w:pPr>
      <w:rPr>
        <w:rFonts w:cs="Times New Roman"/>
      </w:rPr>
    </w:lvl>
    <w:lvl w:ilvl="5" w:tplc="0421001B" w:tentative="1">
      <w:start w:val="1"/>
      <w:numFmt w:val="lowerRoman"/>
      <w:lvlText w:val="%6."/>
      <w:lvlJc w:val="right"/>
      <w:pPr>
        <w:ind w:left="5596" w:hanging="180"/>
      </w:pPr>
      <w:rPr>
        <w:rFonts w:cs="Times New Roman"/>
      </w:rPr>
    </w:lvl>
    <w:lvl w:ilvl="6" w:tplc="0421000F" w:tentative="1">
      <w:start w:val="1"/>
      <w:numFmt w:val="decimal"/>
      <w:lvlText w:val="%7."/>
      <w:lvlJc w:val="left"/>
      <w:pPr>
        <w:ind w:left="6316" w:hanging="360"/>
      </w:pPr>
      <w:rPr>
        <w:rFonts w:cs="Times New Roman"/>
      </w:rPr>
    </w:lvl>
    <w:lvl w:ilvl="7" w:tplc="04210019" w:tentative="1">
      <w:start w:val="1"/>
      <w:numFmt w:val="lowerLetter"/>
      <w:lvlText w:val="%8."/>
      <w:lvlJc w:val="left"/>
      <w:pPr>
        <w:ind w:left="7036" w:hanging="360"/>
      </w:pPr>
      <w:rPr>
        <w:rFonts w:cs="Times New Roman"/>
      </w:rPr>
    </w:lvl>
    <w:lvl w:ilvl="8" w:tplc="0421001B" w:tentative="1">
      <w:start w:val="1"/>
      <w:numFmt w:val="lowerRoman"/>
      <w:lvlText w:val="%9."/>
      <w:lvlJc w:val="right"/>
      <w:pPr>
        <w:ind w:left="7756" w:hanging="180"/>
      </w:pPr>
      <w:rPr>
        <w:rFonts w:cs="Times New Roman"/>
      </w:rPr>
    </w:lvl>
  </w:abstractNum>
  <w:abstractNum w:abstractNumId="6">
    <w:nsid w:val="282B23B9"/>
    <w:multiLevelType w:val="hybridMultilevel"/>
    <w:tmpl w:val="0FE2A778"/>
    <w:lvl w:ilvl="0" w:tplc="470C2C2E">
      <w:start w:val="1"/>
      <w:numFmt w:val="decimal"/>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70F374ED"/>
    <w:multiLevelType w:val="hybridMultilevel"/>
    <w:tmpl w:val="164CB9C6"/>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72712364"/>
    <w:multiLevelType w:val="hybridMultilevel"/>
    <w:tmpl w:val="E8A48E64"/>
    <w:lvl w:ilvl="0" w:tplc="33D84C2C">
      <w:start w:val="1"/>
      <w:numFmt w:val="decimal"/>
      <w:lvlText w:val="%1."/>
      <w:lvlJc w:val="left"/>
      <w:pPr>
        <w:ind w:left="720" w:hanging="360"/>
      </w:pPr>
      <w:rPr>
        <w:rFonts w:cs="Times New Roman" w:hint="default"/>
        <w:b w:val="0"/>
      </w:rPr>
    </w:lvl>
    <w:lvl w:ilvl="1" w:tplc="04210019">
      <w:start w:val="1"/>
      <w:numFmt w:val="lowerLetter"/>
      <w:lvlText w:val="%2."/>
      <w:lvlJc w:val="left"/>
      <w:pPr>
        <w:ind w:left="4188" w:hanging="360"/>
      </w:pPr>
      <w:rPr>
        <w:rFonts w:cs="Times New Roman"/>
        <w:b w:val="0"/>
      </w:rPr>
    </w:lvl>
    <w:lvl w:ilvl="2" w:tplc="F820AF04">
      <w:start w:val="1"/>
      <w:numFmt w:val="lowerLetter"/>
      <w:lvlText w:val="%3)"/>
      <w:lvlJc w:val="left"/>
      <w:pPr>
        <w:ind w:left="2340" w:hanging="360"/>
      </w:pPr>
      <w:rPr>
        <w:rFonts w:cs="Times New Roman" w:hint="default"/>
      </w:rPr>
    </w:lvl>
    <w:lvl w:ilvl="3" w:tplc="0421000F">
      <w:start w:val="1"/>
      <w:numFmt w:val="decimal"/>
      <w:lvlText w:val="%4."/>
      <w:lvlJc w:val="left"/>
      <w:pPr>
        <w:ind w:left="2880" w:hanging="360"/>
      </w:pPr>
      <w:rPr>
        <w:rFonts w:cs="Times New Roman" w:hint="default"/>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E7B0533"/>
    <w:multiLevelType w:val="hybridMultilevel"/>
    <w:tmpl w:val="4BAEAB7E"/>
    <w:lvl w:ilvl="0" w:tplc="04090011">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F">
      <w:start w:val="1"/>
      <w:numFmt w:val="decimal"/>
      <w:lvlText w:val="%7."/>
      <w:lvlJc w:val="left"/>
      <w:pPr>
        <w:ind w:left="6120" w:hanging="360"/>
      </w:pPr>
      <w:rPr>
        <w:rFonts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7"/>
  </w:num>
  <w:num w:numId="6">
    <w:abstractNumId w:val="1"/>
  </w:num>
  <w:num w:numId="7">
    <w:abstractNumId w:val="3"/>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hdrShapeDefaults>
    <o:shapedefaults v:ext="edit" spidmax="17410"/>
  </w:hdrShapeDefaults>
  <w:footnotePr>
    <w:footnote w:id="0"/>
    <w:footnote w:id="1"/>
  </w:footnotePr>
  <w:endnotePr>
    <w:endnote w:id="0"/>
    <w:endnote w:id="1"/>
  </w:endnotePr>
  <w:compat/>
  <w:rsids>
    <w:rsidRoot w:val="004621E4"/>
    <w:rsid w:val="00033032"/>
    <w:rsid w:val="0004366F"/>
    <w:rsid w:val="00082417"/>
    <w:rsid w:val="000D5ACC"/>
    <w:rsid w:val="000E0169"/>
    <w:rsid w:val="000F2938"/>
    <w:rsid w:val="000F692A"/>
    <w:rsid w:val="0016552D"/>
    <w:rsid w:val="001F148C"/>
    <w:rsid w:val="0024341B"/>
    <w:rsid w:val="00266D99"/>
    <w:rsid w:val="002F7F0A"/>
    <w:rsid w:val="003D5BAB"/>
    <w:rsid w:val="004461AC"/>
    <w:rsid w:val="004621E4"/>
    <w:rsid w:val="004704D3"/>
    <w:rsid w:val="00540027"/>
    <w:rsid w:val="00650DBE"/>
    <w:rsid w:val="00654CD8"/>
    <w:rsid w:val="006C2F9F"/>
    <w:rsid w:val="00712A26"/>
    <w:rsid w:val="007316C2"/>
    <w:rsid w:val="007435EF"/>
    <w:rsid w:val="007C3879"/>
    <w:rsid w:val="007C560C"/>
    <w:rsid w:val="008A3CC4"/>
    <w:rsid w:val="00900C0A"/>
    <w:rsid w:val="009144A2"/>
    <w:rsid w:val="009756ED"/>
    <w:rsid w:val="009927CB"/>
    <w:rsid w:val="00A13C0C"/>
    <w:rsid w:val="00A32BFA"/>
    <w:rsid w:val="00A66E63"/>
    <w:rsid w:val="00A92B32"/>
    <w:rsid w:val="00C33A6C"/>
    <w:rsid w:val="00C74F2C"/>
    <w:rsid w:val="00D13817"/>
    <w:rsid w:val="00D94ECA"/>
    <w:rsid w:val="00ED620B"/>
    <w:rsid w:val="00EE6DF4"/>
    <w:rsid w:val="00F214B7"/>
    <w:rsid w:val="00F6119D"/>
    <w:rsid w:val="00FE2E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1E4"/>
  </w:style>
  <w:style w:type="paragraph" w:styleId="Footer">
    <w:name w:val="footer"/>
    <w:basedOn w:val="Normal"/>
    <w:link w:val="FooterChar"/>
    <w:uiPriority w:val="99"/>
    <w:unhideWhenUsed/>
    <w:rsid w:val="0046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1E4"/>
  </w:style>
  <w:style w:type="paragraph" w:styleId="ListParagraph">
    <w:name w:val="List Paragraph"/>
    <w:aliases w:val="Body Text Char1,Char Char2,List Paragraph2,List Paragraph1"/>
    <w:basedOn w:val="Normal"/>
    <w:link w:val="ListParagraphChar"/>
    <w:uiPriority w:val="34"/>
    <w:qFormat/>
    <w:rsid w:val="004621E4"/>
    <w:pPr>
      <w:ind w:left="720"/>
      <w:contextualSpacing/>
    </w:pPr>
  </w:style>
  <w:style w:type="table" w:styleId="TableGrid">
    <w:name w:val="Table Grid"/>
    <w:aliases w:val="TABEL JURNAL GIZI"/>
    <w:basedOn w:val="TableNormal"/>
    <w:uiPriority w:val="59"/>
    <w:rsid w:val="00D94ECA"/>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4ECA"/>
    <w:rPr>
      <w:rFonts w:cs="Times New Roman"/>
      <w:color w:val="0563C1" w:themeColor="hyperlink"/>
      <w:u w:val="single"/>
    </w:rPr>
  </w:style>
  <w:style w:type="character" w:customStyle="1" w:styleId="ListParagraphChar">
    <w:name w:val="List Paragraph Char"/>
    <w:aliases w:val="Body Text Char1 Char,Char Char2 Char,List Paragraph2 Char,List Paragraph1 Char"/>
    <w:link w:val="ListParagraph"/>
    <w:uiPriority w:val="34"/>
    <w:locked/>
    <w:rsid w:val="00D94ECA"/>
  </w:style>
  <w:style w:type="character" w:styleId="HTMLCite">
    <w:name w:val="HTML Cite"/>
    <w:basedOn w:val="DefaultParagraphFont"/>
    <w:uiPriority w:val="99"/>
    <w:semiHidden/>
    <w:unhideWhenUsed/>
    <w:rsid w:val="00D94ECA"/>
    <w:rPr>
      <w:rFonts w:cs="Times New Roman"/>
      <w:i/>
      <w:iCs/>
    </w:rPr>
  </w:style>
  <w:style w:type="paragraph" w:customStyle="1" w:styleId="Default">
    <w:name w:val="Default"/>
    <w:rsid w:val="007C38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7C3879"/>
    <w:rPr>
      <w:color w:val="000000"/>
      <w:sz w:val="22"/>
      <w:szCs w:val="22"/>
    </w:rPr>
  </w:style>
  <w:style w:type="paragraph" w:styleId="BalloonText">
    <w:name w:val="Balloon Text"/>
    <w:basedOn w:val="Normal"/>
    <w:link w:val="BalloonTextChar"/>
    <w:uiPriority w:val="99"/>
    <w:semiHidden/>
    <w:unhideWhenUsed/>
    <w:rsid w:val="003D5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BAB"/>
    <w:rPr>
      <w:rFonts w:ascii="Tahoma" w:hAnsi="Tahoma" w:cs="Tahoma"/>
      <w:sz w:val="16"/>
      <w:szCs w:val="16"/>
    </w:rPr>
  </w:style>
  <w:style w:type="character" w:customStyle="1" w:styleId="A1">
    <w:name w:val="A1"/>
    <w:uiPriority w:val="99"/>
    <w:rsid w:val="004461AC"/>
    <w:rPr>
      <w:color w:val="000000"/>
      <w:sz w:val="22"/>
      <w:szCs w:val="22"/>
    </w:rPr>
  </w:style>
  <w:style w:type="paragraph" w:styleId="HTMLPreformatted">
    <w:name w:val="HTML Preformatted"/>
    <w:basedOn w:val="Normal"/>
    <w:link w:val="HTMLPreformattedChar"/>
    <w:uiPriority w:val="99"/>
    <w:semiHidden/>
    <w:unhideWhenUsed/>
    <w:rsid w:val="00A32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32BFA"/>
    <w:rPr>
      <w:rFonts w:ascii="Courier New" w:eastAsia="Times New Roman" w:hAnsi="Courier New" w:cs="Courier New"/>
      <w:sz w:val="20"/>
      <w:szCs w:val="20"/>
      <w:lang w:val="en-US"/>
    </w:rPr>
  </w:style>
  <w:style w:type="character" w:customStyle="1" w:styleId="y2iqfc">
    <w:name w:val="y2iqfc"/>
    <w:basedOn w:val="DefaultParagraphFont"/>
    <w:rsid w:val="00A32BFA"/>
  </w:style>
</w:styles>
</file>

<file path=word/webSettings.xml><?xml version="1.0" encoding="utf-8"?>
<w:webSettings xmlns:r="http://schemas.openxmlformats.org/officeDocument/2006/relationships" xmlns:w="http://schemas.openxmlformats.org/wordprocessingml/2006/main">
  <w:divs>
    <w:div w:id="424234305">
      <w:bodyDiv w:val="1"/>
      <w:marLeft w:val="0"/>
      <w:marRight w:val="0"/>
      <w:marTop w:val="0"/>
      <w:marBottom w:val="0"/>
      <w:divBdr>
        <w:top w:val="none" w:sz="0" w:space="0" w:color="auto"/>
        <w:left w:val="none" w:sz="0" w:space="0" w:color="auto"/>
        <w:bottom w:val="none" w:sz="0" w:space="0" w:color="auto"/>
        <w:right w:val="none" w:sz="0" w:space="0" w:color="auto"/>
      </w:divBdr>
    </w:div>
    <w:div w:id="148211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addres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1BF89-171D-47F8-9E1E-DF2FE313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AfAi</dc:creator>
  <cp:keywords/>
  <dc:description/>
  <cp:lastModifiedBy>User</cp:lastModifiedBy>
  <cp:revision>22</cp:revision>
  <dcterms:created xsi:type="dcterms:W3CDTF">2022-07-21T02:43:00Z</dcterms:created>
  <dcterms:modified xsi:type="dcterms:W3CDTF">2022-07-27T09:29:00Z</dcterms:modified>
</cp:coreProperties>
</file>